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414C36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b w:val="0"/>
          <w:bCs/>
          <w:iCs w:val="0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2814955</wp:posOffset>
                </wp:positionH>
                <wp:positionV relativeFrom="paragraph">
                  <wp:posOffset>-20320</wp:posOffset>
                </wp:positionV>
                <wp:extent cx="498475" cy="589280"/>
                <wp:effectExtent l="635" t="0" r="0" b="317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475" cy="589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4AFA" w:rsidRDefault="00414C36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14325" cy="501650"/>
                                  <wp:effectExtent l="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4325" cy="501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21.65pt;margin-top:-1.6pt;width:39.25pt;height:46.4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    <v:textbox style="mso-fit-shape-to-text:t">
                  <w:txbxContent>
                    <w:p w:rsidR="00E64AFA" w:rsidRDefault="00414C36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14325" cy="501650"/>
                            <wp:effectExtent l="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4325" cy="501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414C36" w:rsidP="00133698">
      <w:pPr>
        <w:spacing w:before="400"/>
        <w:rPr>
          <w:sz w:val="24"/>
        </w:rPr>
      </w:pPr>
      <w:r w:rsidRPr="00F953E9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33655" t="34290" r="35560" b="3238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3971A5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 _____________  № _______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E64AFA" w:rsidRDefault="00E64AFA" w:rsidP="00E64AFA">
      <w:pPr>
        <w:pStyle w:val="a6"/>
        <w:spacing w:after="0"/>
        <w:jc w:val="center"/>
        <w:rPr>
          <w:b/>
          <w:i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О внесении изменений в </w:t>
      </w:r>
      <w:r w:rsidRPr="00630AA4">
        <w:rPr>
          <w:b/>
          <w:bCs/>
          <w:i/>
          <w:iCs/>
          <w:sz w:val="28"/>
          <w:szCs w:val="28"/>
        </w:rPr>
        <w:t>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>программ</w:t>
      </w:r>
      <w:r>
        <w:rPr>
          <w:b/>
          <w:bCs/>
          <w:i/>
          <w:iCs/>
          <w:sz w:val="28"/>
          <w:szCs w:val="28"/>
        </w:rPr>
        <w:t>у</w:t>
      </w:r>
      <w:r w:rsidRPr="00630AA4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«Управление муниципальной собственностью муниципального образования город Каменск-Уральский на 2020 - 2026 годы»</w:t>
      </w:r>
    </w:p>
    <w:p w:rsidR="00133698" w:rsidRPr="00F953E9" w:rsidRDefault="00133698" w:rsidP="00133698">
      <w:pPr>
        <w:pStyle w:val="a4"/>
        <w:ind w:firstLine="0"/>
      </w:pPr>
    </w:p>
    <w:p w:rsidR="00133698" w:rsidRPr="00CB0C59" w:rsidRDefault="00E64AFA" w:rsidP="00133698">
      <w:pPr>
        <w:pStyle w:val="a4"/>
        <w:ind w:firstLine="720"/>
        <w:rPr>
          <w:sz w:val="28"/>
          <w:szCs w:val="28"/>
        </w:rPr>
      </w:pPr>
      <w:r w:rsidRPr="00CB2CDE">
        <w:rPr>
          <w:sz w:val="28"/>
          <w:szCs w:val="28"/>
        </w:rPr>
        <w:t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</w:t>
      </w:r>
      <w:r>
        <w:rPr>
          <w:sz w:val="28"/>
          <w:szCs w:val="28"/>
        </w:rPr>
        <w:t>ва»</w:t>
      </w:r>
      <w:r w:rsidRPr="00CB2CD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решением Городской Думы города Каменска-Уральского от </w:t>
      </w:r>
      <w:r>
        <w:rPr>
          <w:bCs/>
          <w:sz w:val="28"/>
          <w:szCs w:val="28"/>
        </w:rPr>
        <w:t>18</w:t>
      </w:r>
      <w:r w:rsidRPr="008E0305">
        <w:rPr>
          <w:bCs/>
          <w:sz w:val="28"/>
          <w:szCs w:val="28"/>
        </w:rPr>
        <w:t>.12.201</w:t>
      </w:r>
      <w:r>
        <w:rPr>
          <w:bCs/>
          <w:sz w:val="28"/>
          <w:szCs w:val="28"/>
        </w:rPr>
        <w:t>9</w:t>
      </w:r>
      <w:r w:rsidRPr="008E030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625 «</w:t>
      </w:r>
      <w:r w:rsidRPr="008E0305">
        <w:rPr>
          <w:bCs/>
          <w:sz w:val="28"/>
          <w:szCs w:val="28"/>
        </w:rPr>
        <w:t>О бюджете муниципального образования город Каменск-Уральский на 20</w:t>
      </w:r>
      <w:r>
        <w:rPr>
          <w:bCs/>
          <w:sz w:val="28"/>
          <w:szCs w:val="28"/>
        </w:rPr>
        <w:t>20</w:t>
      </w:r>
      <w:r w:rsidRPr="008E0305">
        <w:rPr>
          <w:bCs/>
          <w:sz w:val="28"/>
          <w:szCs w:val="28"/>
        </w:rPr>
        <w:t xml:space="preserve"> год и пл</w:t>
      </w:r>
      <w:r>
        <w:rPr>
          <w:bCs/>
          <w:sz w:val="28"/>
          <w:szCs w:val="28"/>
        </w:rPr>
        <w:t xml:space="preserve">ановый период 2021 и 2022 годов» (в редакции </w:t>
      </w:r>
      <w:r>
        <w:rPr>
          <w:sz w:val="28"/>
          <w:szCs w:val="28"/>
        </w:rPr>
        <w:t xml:space="preserve">решений Городской Думы города Каменска-Уральского </w:t>
      </w:r>
      <w:r w:rsidRPr="00985A20">
        <w:rPr>
          <w:sz w:val="28"/>
          <w:szCs w:val="28"/>
        </w:rPr>
        <w:t>от 22.01.2020 № 637</w:t>
      </w:r>
      <w:r>
        <w:rPr>
          <w:sz w:val="28"/>
          <w:szCs w:val="28"/>
        </w:rPr>
        <w:t xml:space="preserve">, от 19.02.2020 № 644, </w:t>
      </w:r>
      <w:r w:rsidRPr="00915FF4">
        <w:rPr>
          <w:sz w:val="28"/>
          <w:szCs w:val="28"/>
        </w:rPr>
        <w:t xml:space="preserve">от 25.03.2020 </w:t>
      </w:r>
      <w:r>
        <w:rPr>
          <w:sz w:val="28"/>
          <w:szCs w:val="28"/>
        </w:rPr>
        <w:t>№</w:t>
      </w:r>
      <w:r w:rsidRPr="00915FF4">
        <w:rPr>
          <w:sz w:val="28"/>
          <w:szCs w:val="28"/>
        </w:rPr>
        <w:t xml:space="preserve"> 654, от 22.04.2020 </w:t>
      </w:r>
      <w:r>
        <w:rPr>
          <w:sz w:val="28"/>
          <w:szCs w:val="28"/>
        </w:rPr>
        <w:t>№</w:t>
      </w:r>
      <w:r w:rsidRPr="00915FF4">
        <w:rPr>
          <w:sz w:val="28"/>
          <w:szCs w:val="28"/>
        </w:rPr>
        <w:t xml:space="preserve"> 661,</w:t>
      </w:r>
      <w:r>
        <w:rPr>
          <w:sz w:val="28"/>
          <w:szCs w:val="28"/>
        </w:rPr>
        <w:t xml:space="preserve"> </w:t>
      </w:r>
      <w:r w:rsidRPr="00915FF4">
        <w:rPr>
          <w:sz w:val="28"/>
          <w:szCs w:val="28"/>
        </w:rPr>
        <w:t xml:space="preserve">от 17.06.2020 </w:t>
      </w:r>
      <w:r>
        <w:rPr>
          <w:sz w:val="28"/>
          <w:szCs w:val="28"/>
        </w:rPr>
        <w:t>№</w:t>
      </w:r>
      <w:r w:rsidRPr="00915FF4">
        <w:rPr>
          <w:sz w:val="28"/>
          <w:szCs w:val="28"/>
        </w:rPr>
        <w:t xml:space="preserve"> 692</w:t>
      </w:r>
      <w:r>
        <w:rPr>
          <w:sz w:val="28"/>
          <w:szCs w:val="28"/>
        </w:rPr>
        <w:t>)</w:t>
      </w:r>
      <w:r>
        <w:rPr>
          <w:bCs/>
          <w:sz w:val="28"/>
          <w:szCs w:val="28"/>
        </w:rPr>
        <w:t xml:space="preserve">, </w:t>
      </w:r>
      <w:r w:rsidRPr="00CB2CDE">
        <w:rPr>
          <w:sz w:val="28"/>
          <w:szCs w:val="28"/>
        </w:rPr>
        <w:t xml:space="preserve">руководствуясь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Каменска-Уральского от 23.11.2015 </w:t>
      </w:r>
      <w:r>
        <w:rPr>
          <w:sz w:val="28"/>
          <w:szCs w:val="28"/>
        </w:rPr>
        <w:t xml:space="preserve">  </w:t>
      </w:r>
      <w:r w:rsidRPr="00CB2CDE">
        <w:rPr>
          <w:sz w:val="28"/>
          <w:szCs w:val="28"/>
        </w:rPr>
        <w:t xml:space="preserve">№ 1666 </w:t>
      </w:r>
      <w:r>
        <w:rPr>
          <w:sz w:val="28"/>
          <w:szCs w:val="28"/>
        </w:rPr>
        <w:t>(в редакции постановлений Администрации города Каменска-Уральского от 17.11.2017 № 984, от 09.10.2019 № 817)</w:t>
      </w:r>
      <w:r w:rsidRPr="00CB2CDE">
        <w:rPr>
          <w:sz w:val="28"/>
          <w:szCs w:val="28"/>
        </w:rPr>
        <w:t xml:space="preserve"> «Об утверждении </w:t>
      </w:r>
      <w:r>
        <w:rPr>
          <w:sz w:val="28"/>
          <w:szCs w:val="28"/>
        </w:rPr>
        <w:t>П</w:t>
      </w:r>
      <w:r w:rsidRPr="00CB2CDE">
        <w:rPr>
          <w:sz w:val="28"/>
          <w:szCs w:val="28"/>
        </w:rPr>
        <w:t>орядка формирования и реализации муниципальных программ и комплексных муниципальных программ муниципального образования город Каменск-Уральский», Администрация города Каменска-Уральского</w:t>
      </w:r>
    </w:p>
    <w:p w:rsidR="00133698" w:rsidRPr="00F953E9" w:rsidRDefault="00133698" w:rsidP="00133698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E64AFA" w:rsidRPr="00E64AFA" w:rsidRDefault="00E64AFA" w:rsidP="00E64AFA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E64AFA">
        <w:rPr>
          <w:sz w:val="28"/>
          <w:szCs w:val="28"/>
        </w:rPr>
        <w:t>1.</w:t>
      </w:r>
      <w:r w:rsidRPr="00E64AFA">
        <w:t xml:space="preserve"> </w:t>
      </w:r>
      <w:r w:rsidRPr="00E64AFA">
        <w:rPr>
          <w:sz w:val="28"/>
          <w:szCs w:val="28"/>
        </w:rPr>
        <w:t>Внести в</w:t>
      </w:r>
      <w:r w:rsidRPr="00E64AFA">
        <w:t xml:space="preserve"> </w:t>
      </w:r>
      <w:r w:rsidRPr="00E64AFA">
        <w:rPr>
          <w:sz w:val="28"/>
          <w:szCs w:val="28"/>
        </w:rPr>
        <w:t>муниципальную программу «У</w:t>
      </w:r>
      <w:r w:rsidRPr="00E64AFA">
        <w:rPr>
          <w:bCs/>
          <w:iCs/>
          <w:sz w:val="28"/>
          <w:szCs w:val="28"/>
        </w:rPr>
        <w:t xml:space="preserve">правление муниципальной собственностью муниципального образования город Каменск-Уральский на 2020-2026 годы», </w:t>
      </w:r>
      <w:r w:rsidRPr="00E64AFA">
        <w:rPr>
          <w:sz w:val="28"/>
          <w:szCs w:val="28"/>
        </w:rPr>
        <w:t xml:space="preserve">утвержденную постановлением Администрации города Каменска-Уральского от 10.10.2019 № 834 </w:t>
      </w:r>
      <w:r w:rsidRPr="00C81B52">
        <w:rPr>
          <w:sz w:val="28"/>
          <w:szCs w:val="28"/>
        </w:rPr>
        <w:t>(в</w:t>
      </w:r>
      <w:r w:rsidRPr="00702DE7">
        <w:rPr>
          <w:sz w:val="28"/>
          <w:szCs w:val="28"/>
        </w:rPr>
        <w:t xml:space="preserve"> редакции постановлени</w:t>
      </w:r>
      <w:r>
        <w:rPr>
          <w:sz w:val="28"/>
          <w:szCs w:val="28"/>
        </w:rPr>
        <w:t>я</w:t>
      </w:r>
      <w:r w:rsidRPr="00702DE7">
        <w:rPr>
          <w:sz w:val="28"/>
          <w:szCs w:val="28"/>
        </w:rPr>
        <w:t xml:space="preserve"> Администрации города Каменска-</w:t>
      </w:r>
      <w:r>
        <w:rPr>
          <w:sz w:val="28"/>
          <w:szCs w:val="28"/>
        </w:rPr>
        <w:t xml:space="preserve">Уральского от 17.03.2020 № </w:t>
      </w:r>
      <w:r w:rsidRPr="00034205">
        <w:rPr>
          <w:sz w:val="28"/>
          <w:szCs w:val="28"/>
        </w:rPr>
        <w:t>1</w:t>
      </w:r>
      <w:r>
        <w:rPr>
          <w:sz w:val="28"/>
          <w:szCs w:val="28"/>
        </w:rPr>
        <w:t>83</w:t>
      </w:r>
      <w:r w:rsidRPr="00E64AFA">
        <w:rPr>
          <w:sz w:val="28"/>
          <w:szCs w:val="28"/>
        </w:rPr>
        <w:t xml:space="preserve"> </w:t>
      </w:r>
      <w:r w:rsidRPr="00E64AFA">
        <w:rPr>
          <w:bCs/>
          <w:iCs/>
          <w:sz w:val="28"/>
          <w:szCs w:val="28"/>
        </w:rPr>
        <w:t>(далее - Программа)</w:t>
      </w:r>
      <w:r w:rsidRPr="00E64AFA">
        <w:rPr>
          <w:sz w:val="28"/>
          <w:szCs w:val="28"/>
        </w:rPr>
        <w:t xml:space="preserve">, следующие изменения: </w:t>
      </w:r>
    </w:p>
    <w:p w:rsidR="00E64AFA" w:rsidRPr="00E64AFA" w:rsidRDefault="00E64AFA" w:rsidP="00E64AFA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1) Строку «Объемы финансирования программы по годам реализации</w:t>
      </w:r>
      <w:r>
        <w:rPr>
          <w:sz w:val="28"/>
          <w:szCs w:val="28"/>
        </w:rPr>
        <w:t>, тыс.руб.</w:t>
      </w:r>
      <w:r w:rsidRPr="00E64AFA">
        <w:rPr>
          <w:sz w:val="28"/>
          <w:szCs w:val="28"/>
        </w:rPr>
        <w:t>» паспорта Программы изложить в следующей редакции:</w:t>
      </w:r>
    </w:p>
    <w:p w:rsidR="00E64AFA" w:rsidRPr="00E64AFA" w:rsidRDefault="00E64AFA" w:rsidP="00E64AFA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E64AFA" w:rsidRPr="00E64AFA" w:rsidTr="00E64AFA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FA" w:rsidRPr="00E64AFA" w:rsidRDefault="00E64AFA" w:rsidP="00E64AFA">
            <w:pPr>
              <w:widowControl w:val="0"/>
              <w:autoSpaceDE w:val="0"/>
              <w:autoSpaceDN w:val="0"/>
              <w:rPr>
                <w:sz w:val="28"/>
                <w:szCs w:val="28"/>
                <w:highlight w:val="yellow"/>
              </w:rPr>
            </w:pPr>
            <w:r w:rsidRPr="00E64AFA">
              <w:rPr>
                <w:sz w:val="28"/>
                <w:szCs w:val="28"/>
              </w:rPr>
              <w:t xml:space="preserve">Объемы финансирования программы по годам </w:t>
            </w:r>
            <w:r w:rsidRPr="00E64AFA">
              <w:rPr>
                <w:sz w:val="28"/>
                <w:szCs w:val="28"/>
              </w:rPr>
              <w:lastRenderedPageBreak/>
              <w:t>реализации, тыс.руб.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FA" w:rsidRPr="00E64AFA" w:rsidRDefault="00E64AFA" w:rsidP="00E64AFA">
            <w:pPr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lastRenderedPageBreak/>
              <w:t>Всего: 1 015 917,1 в том числе: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2020 год – 195 471,0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2021 год – 119 405,4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2022 год – 117 942,0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lastRenderedPageBreak/>
              <w:t>2023 год – 142 554,9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2024 год – 142 067,4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2025 год – 146 826,3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2026 год – 151 650,1, из них: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областной бюджет: 10 212,0, в том числе: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2020 год – 10 212,0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2021 год – 0,0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2022 год – 0,0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2023 год – 0,0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2024 год – 0,0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2025 год – 0,0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2026 год – 0,0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местный бюджет: 1 005 705,1, в том числе: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2020 год – 185 259,0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2021 год – 119 405,4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2022 год – 117 942,0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2023 год – 142 554,9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2024 год – 142 067,4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2025 год – 146 826,3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E64AFA">
              <w:rPr>
                <w:sz w:val="28"/>
                <w:szCs w:val="28"/>
              </w:rPr>
              <w:t>2026 год – 151 650,1</w:t>
            </w:r>
          </w:p>
        </w:tc>
      </w:tr>
    </w:tbl>
    <w:p w:rsidR="00E64AFA" w:rsidRPr="00E64AFA" w:rsidRDefault="00E64AFA" w:rsidP="00E64AFA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</w:p>
    <w:p w:rsidR="00E64AFA" w:rsidRPr="00E64AFA" w:rsidRDefault="00E64AFA" w:rsidP="00E64AFA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2)</w:t>
      </w:r>
      <w:r w:rsidRPr="00E64AFA">
        <w:t xml:space="preserve"> </w:t>
      </w:r>
      <w:r w:rsidRPr="00883B10">
        <w:rPr>
          <w:sz w:val="28"/>
          <w:szCs w:val="28"/>
        </w:rPr>
        <w:t>раздел I</w:t>
      </w:r>
      <w:r w:rsidR="00414C36">
        <w:rPr>
          <w:sz w:val="28"/>
          <w:szCs w:val="28"/>
          <w:lang w:val="en-US"/>
        </w:rPr>
        <w:t>I</w:t>
      </w:r>
      <w:r w:rsidRPr="00883B10">
        <w:rPr>
          <w:sz w:val="28"/>
          <w:szCs w:val="28"/>
        </w:rPr>
        <w:t>I Программы изложить в следующей редакции: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14C36">
        <w:rPr>
          <w:sz w:val="28"/>
          <w:szCs w:val="28"/>
        </w:rPr>
        <w:t>Мероприятия программы реализуются Комитетом путем организации работ в соответствии с выделяемыми средствами из местного бюджета.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План мероприятий по выполнению муниципальной программы указан в Приложении № 2 к муниципальной программе.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Мероприятия по выполнению муниципальной программы и расходы на их выполнение определены в соответствии с основными направлениями по использованию муниципального имущества.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Основные направления использования муниципального имущества: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в аренду;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в хозяйственное ведение муниципальным унитарным предприятиям;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в оперативное управление муниципальным учреждениям;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в безвозмездное пользование;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имущества по концессионным соглашениям;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приватизация имущества;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иные направления.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Использование объектов, находящихся в собственности муниципального образования, в арендных отношениях планируется осуществлять, исходя из следующих приоритетов: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возмездность использования;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 xml:space="preserve">заключение договоров аренды объектов муниципальной собственности по результатам проведения конкурсов или аукционов на право заключения таких договоров, за исключением случаев, предусмотренных Федеральным законом от </w:t>
      </w:r>
      <w:r w:rsidRPr="00414C36">
        <w:rPr>
          <w:sz w:val="28"/>
          <w:szCs w:val="28"/>
        </w:rPr>
        <w:lastRenderedPageBreak/>
        <w:t>26 июля 2006 года № 135-ФЗ «О защите конкуренции»;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размещение в средствах массовой информации сведений об условиях аренды объектов муниципальной собственности.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В период действия муниципальной программы планируется передавать в аренду: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нежилые здания, помещения, сооружения, объекты инженерной инфраструктуры коммунального назначения, находящиеся в казне муниципального образования;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имущество, закрепленное за муниципальными учреждениями на праве оперативного управления.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Передача в аренду имущества, закрепленного за муниципальными учр</w:t>
      </w:r>
      <w:r>
        <w:rPr>
          <w:sz w:val="28"/>
          <w:szCs w:val="28"/>
        </w:rPr>
        <w:t xml:space="preserve">еждениями на праве оперативного </w:t>
      </w:r>
      <w:r w:rsidRPr="00414C36">
        <w:rPr>
          <w:sz w:val="28"/>
          <w:szCs w:val="28"/>
        </w:rPr>
        <w:t>управления осуществляется ими в соответствии с действующим законодательством и Положением «Об управлении и распоряжении собственностью муниципального образования город Каменск-Уральский», утвержденным решением Городской Думы города Каменска-Уральского от 11.08.2010 № 238.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В оперативное управление муниципальное имущество передается муниципальным учреждениям, в хозяйственное ведение - муниципальным унитарным предприятиям.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В безвозмездное пользование передаются объекты муниципальной собственности: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а)</w:t>
      </w:r>
      <w:r w:rsidRPr="00414C36">
        <w:rPr>
          <w:sz w:val="28"/>
          <w:szCs w:val="28"/>
        </w:rPr>
        <w:tab/>
        <w:t>находящиеся в составе казны муниципального образования, в соответствии с их функциональным назначением: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для реализации полномочий органов государственной власти и органов местного самоуправления муниципального образования;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для предоставления муниципальных преференций;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некоммерческим организациям (за исключением политических партий);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государственным внебюджетным фондам;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государственным учреждениям;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б)</w:t>
      </w:r>
      <w:r w:rsidRPr="00414C36">
        <w:rPr>
          <w:sz w:val="28"/>
          <w:szCs w:val="28"/>
        </w:rPr>
        <w:tab/>
        <w:t>принадлежащие на праве оперативного управления муниципальным образовательным учреждениям в соответствии с их функциональным назначением: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государственным учреждениям здравоохранения в целях организации медицинского обслуживания воспитанников (обучающихся) соответствующих образовательных учреждений;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 xml:space="preserve">лицу, с которым соответствующим образовательным учреждением заключен муниципальный контракт об оказании услуг по организации питания воспитанников (обучающихся) по результатам конкурса или аукциона, проведенных в соответствии с Федеральным законом от 05 апреля 2013 года </w:t>
      </w:r>
      <w:r w:rsidR="000544D0">
        <w:rPr>
          <w:sz w:val="28"/>
          <w:szCs w:val="28"/>
        </w:rPr>
        <w:t xml:space="preserve">       </w:t>
      </w:r>
      <w:r w:rsidRPr="00414C36">
        <w:rPr>
          <w:sz w:val="28"/>
          <w:szCs w:val="28"/>
        </w:rPr>
        <w:t>№ 44 - ФЗ «О контрактной системе в сфере закупок товаров, работ, услуг для обеспечения государственных и муниципальных нужд», если предоставление указанных прав было предусмотрено конкурсной документацией, документацией об аукционе для целей исполнения этого контракта;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 xml:space="preserve">муниципальным образовательным учреждениям или государственным образовательным учреждениям в целях осуществления ими образовательной </w:t>
      </w:r>
      <w:r w:rsidRPr="00414C36">
        <w:rPr>
          <w:sz w:val="28"/>
          <w:szCs w:val="28"/>
        </w:rPr>
        <w:lastRenderedPageBreak/>
        <w:t>деятельности, предусмотренной уставом соответствующего учреждения.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Передача имущества в безвозмездное пользование осуществляется в соответствии с действующим законодательством и Положением «Об управлении и распоряжении собственностью муниципального образования город Каменск-Уральский», утвержденным решением Городской Думы города Каменска-Уральского от 11.08.2010 № 238.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В 2017 году состоялась передача по концессионному соглашению тепловых сетей и сетей горячего водоснабжения обществу с ограниченной ответственностью «Управляющая компания «Теплокомплекс».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 xml:space="preserve">Всего по состоянию на 01.09.2019 г. заключено 7 концессионных соглашений. 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Приватизация муниципального имущества.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Приватизация муниципального имущества осуществляется путем: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организации и проведения торгов по продаже объектов муниципальной собственности, включенных в перечень объектов муниципальной собственности, подлежащих приватизации путем продажи на аукционе. Перечень объектов муниципальной собственности, подлежащих приватизации путем продажи на аукционе приводится в Приложении № 3 к настоящей муниципальной программе и ежегодно дополняется;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реализации преимущественного права арендаторов на приобретение арендуемого имущества в соответствии с Федеральным законом от 22 июля 2008 года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Управление акционерными обществами осуществляется в соответствии с Положением «Об управлении находящимися в муниципальной собственности акциями (долями) хозяйственных обществ, созданных в процессе преобразования муниципальных унитарных предприятий», утвержденным решением Каменск-Уральской Городской Думы от 13.09.2006 № 193 (в редакции решения Городской Думы города Каменска-Уральского от 26.10.2011 № 409).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Будет продолжено осуществление контроля за использованием по назначению, сохранностью, содержанием муниципального имущества, находящегося в казне, переданного в хозяйственное ведение или оперативное управление муниципальным организациям (за исключением переданного муниципальным учреждениям образования, культуры, физической культуры и спорта).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Учет муниципального имущества осуществляется путем ведения реестра объектов муниципальной собственности.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Основными направлениями в работе с земельными участками, расположенными на территории муниципального образования, являются: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проведение работы по заключению договоров аренды по вновь поступающим заявкам на земельные участки, государственная собственность на которые не разграничена, на которых расположены здания, сооружения, и земельные участки, являющиеся объектами муниципальной собственности;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lastRenderedPageBreak/>
        <w:t>­</w:t>
      </w:r>
      <w:r w:rsidRPr="00414C36">
        <w:rPr>
          <w:sz w:val="28"/>
          <w:szCs w:val="28"/>
        </w:rPr>
        <w:tab/>
        <w:t>проведение работы по заключению договоров аренды лесных участков по поступающим заявкам в соответствии с действующим законодательством;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проведение работы по заключению договоров на размещение нестационарных торговых объектов;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проведение работы по заключению договоров на установку и эксплуатацию рекламной конструкции;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организация и проведение аукционов по продаже земельных участков, находящихся в государственной или муниципальной собственности, или аукционов на право заключения договоров аренды земельных участков, находящихся в государственной или муниципальной собственности, организация и проведение в соответствии с законодательством аукционов на право заключения договоров аренды лесных участков.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Планируется проведение аукционов по продаже права на заключение договоров аренды земельных участков под индивидуальное жилищное строительство, под многоэтажное жилищное строительство, для комплексного освоения в целях жилищного строительства, для строительства иных объектов, а также для целей, не связанных со строительством.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В 2020-2026 годах работа по формированию земельных участков для проведения аукционов по продаже права на заключение договоров аренды в целях жилищного и иного строительства будет продолжена в соответствии с действующим законодательством.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земельных участков в собственность, в том числе предоставление земельных участков однократно бесплатно в собственность гражданам для индивидуального жилищного строительства: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проведение работы по передаче земельных участков в собственность по вновь поступающим заявкам на земельные участки, государственная собственность на которые не разграничена, и земельные участки, являющиеся объектами муниципальной собственности;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проведение работы по предоставлению однократно бесплатно в собственность льготным категориям граждан земельных участков для жилищного строительства в соответствии с земельным законодательством;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земельных (лесных) участков в постоянное (бессрочное) пользование, передача земельных участков в безвозмездное пользование.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осуществление государственной регистрации права собственности муниципального образования город Каменск-Уральский на земельные участки, на которых распложены объекты муниципальной собственности;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осуществление муниципального контроля за использованием земель, лесов, расположенных в границах муниципального образования, в соответствии с действующим законодательством.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Планируется проведение работы в рамках проведения земельного и лесного контроля, направленной на самозащиту гражданских прав и иных законных интересов муниципального образования, нарушенных гражданами или юридическими лицами самовольным занятием земельных участков и лесных участков на территории муниципального образования.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Основные направления муниципального земельного и лесного контроля: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 xml:space="preserve">контроль выполнения требований земельного и лесного </w:t>
      </w:r>
      <w:r w:rsidRPr="00414C36">
        <w:rPr>
          <w:sz w:val="28"/>
          <w:szCs w:val="28"/>
        </w:rPr>
        <w:lastRenderedPageBreak/>
        <w:t>законодательства о недопущении самовольного занятия земельных участков или части земельных участков, в том числе использование земельных участков лицами, не имеющими предусмотренных законодательством Российской Федерации прав на указанные земельные участки;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контроль соблюдения порядка переуступки права пользования землей;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контроль выполнения требований земельного законодательства об использовании земель по целевому назначению и разрешенному использованию;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проведение плановых осмотров соблюдения лесного законодательства в сфере воспроизводства лесов, охране городских лесов, защите лесов, проверке выполнения условий договоров аренды лесных участков, купли-продажи лесных насаждений, проверке на соответствие лесным декларациям, проекту освоения лесов, лесохозяйственному регламенту и правилам заготовки древесины.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Работы по освобождению земельных участков осуществляется согласно Положению «О порядке освобождения земельных участков на территории муниципального образования город Каменск-Уральский, самовольно занятых нестационарными объектами», утвержденному решением Городской Думы города Каменска-Уральского от 23.01.2013 № 65</w:t>
      </w:r>
      <w:r w:rsidR="000544D0">
        <w:rPr>
          <w:sz w:val="28"/>
          <w:szCs w:val="28"/>
        </w:rPr>
        <w:t>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осуществление в соответствии с законодательством резервирования земель, изъятия земельных участков в границах муниципального образования город Каменск-Уральский для муниципальных нужд при наличии документов территориального планирования, за исключением случаев, предусмотренных федеральными законами;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организация и проведение торгов по продаже права на заключение договора на установку и эксплуатацию рекламной конструкции на земельном участке, здании или ином недвижимом имуществе, находящемся в муниципальной собственности, а также на земельном участке, государственная собственность на который не разграничена, в соответствии с Порядком, утвержденном решением Городской Думы города Каменска-Уральского от 15.04.2009 № 71;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осуществление в соответствии с земельным законодательством утверждения схем расположения земельного участка или земельных участков на кадастровом плане территории, предварительное согласование предоставления земельных участков, выдача разрешений на использование земель или земельных участков;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заключение в соответствии с законодательством соглашения об установлении сервитута в отношении земельных участков, если такие земельные участки не предоставлены в постоянное (бессрочное) пользование, пожизненное наследуемое владение, в аренду или безвозмездное пользование;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проведение работ по заключению соглашения о перераспределении земель и (или) земельных участков, по вновь поступающим заявкам в соответствии с действующим законодательством.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Способы реализации мероприятий по переселению граждан из многоквартирных жилых домов, признанных аварийными и подлежащими сносу, предусмотрены федеральным жилищным законодательством и региональными адресными программами.</w:t>
      </w:r>
    </w:p>
    <w:p w:rsidR="00E64AFA" w:rsidRPr="00E64AFA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 xml:space="preserve">В соответствии со статьей 32 Жилищного кодекса Российской Федерации </w:t>
      </w:r>
      <w:r w:rsidRPr="00414C36">
        <w:rPr>
          <w:sz w:val="28"/>
          <w:szCs w:val="28"/>
        </w:rPr>
        <w:lastRenderedPageBreak/>
        <w:t>переселение собственников жилых помещений, расположенных в многоквартирных жилых домах, признанных аварийными и подлежащими сносу, осуществляется путем возмещения за изымаемые объекты недвижимости, на основании соглашений об изъятии земельных участков и расположенных на них объектов недвижимого имущества.</w:t>
      </w:r>
      <w:r w:rsidR="00E64AFA" w:rsidRPr="00414C36">
        <w:rPr>
          <w:sz w:val="28"/>
          <w:szCs w:val="28"/>
        </w:rPr>
        <w:t>»</w:t>
      </w:r>
      <w:r w:rsidR="0010289E">
        <w:rPr>
          <w:sz w:val="28"/>
          <w:szCs w:val="28"/>
        </w:rPr>
        <w:t>;</w:t>
      </w:r>
    </w:p>
    <w:p w:rsidR="00E64AFA" w:rsidRPr="00E64AFA" w:rsidRDefault="00E64AFA" w:rsidP="00E64AFA">
      <w:pPr>
        <w:tabs>
          <w:tab w:val="left" w:pos="1134"/>
          <w:tab w:val="num" w:pos="1260"/>
        </w:tabs>
        <w:ind w:firstLine="709"/>
        <w:jc w:val="both"/>
      </w:pPr>
      <w:r w:rsidRPr="00E64AFA">
        <w:rPr>
          <w:sz w:val="28"/>
          <w:szCs w:val="28"/>
        </w:rPr>
        <w:t>3) Приложение № 1 «Цели, задачи и целевые показатели реализации муниципальной программы «Управление муниципальной собственностью муниципального образования город Каменск – Уральский на 2020-2026 годы» к Программе изложить в новой редакции, согласно Приложению №1 к настоящему постановлению;</w:t>
      </w:r>
    </w:p>
    <w:p w:rsidR="00E64AFA" w:rsidRPr="00E64AFA" w:rsidRDefault="00E64AFA" w:rsidP="00E64AF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4) Приложение № 2 «План мероприятий по выполнению муниципальной программы «Управление муниципальной собственностью муниципального образования город Каменск – Уральский на 2020-2026 годы» к Программе изложить в новой редакции, согласно Приложению № 2 к настоящему постановлению;</w:t>
      </w:r>
    </w:p>
    <w:p w:rsidR="00E64AFA" w:rsidRPr="00E64AFA" w:rsidRDefault="00E64AFA" w:rsidP="00E64AFA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 w:rsidRPr="00E64AFA">
        <w:rPr>
          <w:sz w:val="28"/>
          <w:szCs w:val="28"/>
        </w:rPr>
        <w:t xml:space="preserve">5) Приложение № 3 изложить в новой редакции, согласно Приложению </w:t>
      </w:r>
      <w:r w:rsidR="0010289E">
        <w:rPr>
          <w:sz w:val="28"/>
          <w:szCs w:val="28"/>
        </w:rPr>
        <w:t xml:space="preserve">    </w:t>
      </w:r>
      <w:r w:rsidRPr="00E64AFA">
        <w:rPr>
          <w:sz w:val="28"/>
          <w:szCs w:val="28"/>
        </w:rPr>
        <w:t xml:space="preserve">№ 3 к настоящему постановлению. </w:t>
      </w:r>
    </w:p>
    <w:p w:rsidR="00E64AFA" w:rsidRPr="00E64AFA" w:rsidRDefault="00E64AFA" w:rsidP="00E64AFA">
      <w:pPr>
        <w:tabs>
          <w:tab w:val="left" w:pos="0"/>
        </w:tabs>
        <w:autoSpaceDE w:val="0"/>
        <w:autoSpaceDN w:val="0"/>
        <w:ind w:firstLine="709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2. Разместить настоящее постановление на официальном сайте Каменск-Уральск</w:t>
      </w:r>
      <w:r w:rsidR="00414C36">
        <w:rPr>
          <w:sz w:val="28"/>
          <w:szCs w:val="28"/>
        </w:rPr>
        <w:t>ого городского округа</w:t>
      </w:r>
      <w:r w:rsidRPr="00E64AFA">
        <w:rPr>
          <w:sz w:val="28"/>
          <w:szCs w:val="28"/>
        </w:rPr>
        <w:t>.</w:t>
      </w:r>
    </w:p>
    <w:p w:rsidR="00E64AFA" w:rsidRPr="00E64AFA" w:rsidRDefault="00E64AFA" w:rsidP="00E64AFA">
      <w:pPr>
        <w:tabs>
          <w:tab w:val="left" w:pos="709"/>
        </w:tabs>
        <w:jc w:val="both"/>
        <w:rPr>
          <w:sz w:val="28"/>
          <w:szCs w:val="28"/>
        </w:rPr>
      </w:pPr>
      <w:r w:rsidRPr="00E64AFA">
        <w:rPr>
          <w:sz w:val="28"/>
          <w:szCs w:val="28"/>
        </w:rPr>
        <w:tab/>
        <w:t>3. Контроль за исполнением настоящ</w:t>
      </w:r>
      <w:r w:rsidR="00414C36">
        <w:rPr>
          <w:sz w:val="28"/>
          <w:szCs w:val="28"/>
        </w:rPr>
        <w:t xml:space="preserve">его постановления возложить на </w:t>
      </w:r>
      <w:r w:rsidRPr="00E64AFA">
        <w:rPr>
          <w:sz w:val="28"/>
          <w:szCs w:val="28"/>
        </w:rPr>
        <w:t xml:space="preserve">заместителя главы Администрации города С.И. Жукову. </w:t>
      </w:r>
    </w:p>
    <w:p w:rsidR="00E64AFA" w:rsidRPr="00E64AFA" w:rsidRDefault="00E64AFA" w:rsidP="00E64AFA">
      <w:pPr>
        <w:jc w:val="both"/>
        <w:rPr>
          <w:sz w:val="28"/>
          <w:szCs w:val="28"/>
        </w:rPr>
      </w:pPr>
    </w:p>
    <w:p w:rsidR="00E64AFA" w:rsidRPr="00E64AFA" w:rsidRDefault="00E64AFA" w:rsidP="00E64AFA">
      <w:pPr>
        <w:jc w:val="both"/>
        <w:rPr>
          <w:sz w:val="28"/>
          <w:szCs w:val="28"/>
        </w:rPr>
      </w:pPr>
    </w:p>
    <w:p w:rsidR="00414C36" w:rsidRDefault="00414C36" w:rsidP="00E64AFA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E64AFA" w:rsidRPr="00E64AFA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E64AFA" w:rsidRPr="00E64A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Каменск-Уральского </w:t>
      </w:r>
    </w:p>
    <w:p w:rsidR="00E64AFA" w:rsidRPr="00E64AFA" w:rsidRDefault="00AD56A7" w:rsidP="00E64AFA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E64AFA" w:rsidRPr="00E64AFA">
        <w:rPr>
          <w:sz w:val="28"/>
          <w:szCs w:val="28"/>
        </w:rPr>
        <w:t>ород</w:t>
      </w:r>
      <w:r w:rsidR="00414C36">
        <w:rPr>
          <w:sz w:val="28"/>
          <w:szCs w:val="28"/>
        </w:rPr>
        <w:t>ского округа</w:t>
      </w:r>
      <w:r w:rsidR="00E64AFA" w:rsidRPr="00E64AFA">
        <w:rPr>
          <w:sz w:val="28"/>
          <w:szCs w:val="28"/>
        </w:rPr>
        <w:tab/>
      </w:r>
      <w:r w:rsidR="00E64AFA" w:rsidRPr="00E64AFA">
        <w:rPr>
          <w:sz w:val="28"/>
          <w:szCs w:val="28"/>
        </w:rPr>
        <w:tab/>
      </w:r>
      <w:r w:rsidR="00E64AFA" w:rsidRPr="00E64AFA">
        <w:rPr>
          <w:sz w:val="28"/>
          <w:szCs w:val="28"/>
        </w:rPr>
        <w:tab/>
      </w:r>
      <w:r w:rsidR="00E64AFA" w:rsidRPr="00E64AFA">
        <w:rPr>
          <w:sz w:val="28"/>
          <w:szCs w:val="28"/>
        </w:rPr>
        <w:tab/>
      </w:r>
      <w:r w:rsidR="00E64AFA" w:rsidRPr="00E64AFA">
        <w:rPr>
          <w:sz w:val="28"/>
          <w:szCs w:val="28"/>
        </w:rPr>
        <w:tab/>
        <w:t xml:space="preserve">    </w:t>
      </w:r>
      <w:r w:rsidR="00414C36">
        <w:rPr>
          <w:sz w:val="28"/>
          <w:szCs w:val="28"/>
        </w:rPr>
        <w:t xml:space="preserve">                         </w:t>
      </w:r>
      <w:r w:rsidR="00E64AFA" w:rsidRPr="00E64AFA">
        <w:rPr>
          <w:sz w:val="28"/>
          <w:szCs w:val="28"/>
        </w:rPr>
        <w:t>А.</w:t>
      </w:r>
      <w:r w:rsidR="00414C36">
        <w:rPr>
          <w:sz w:val="28"/>
          <w:szCs w:val="28"/>
        </w:rPr>
        <w:t>А. Герасимов</w:t>
      </w:r>
    </w:p>
    <w:p w:rsidR="00E64AFA" w:rsidRPr="00E64AFA" w:rsidRDefault="00E64AFA" w:rsidP="00E64AFA">
      <w:pPr>
        <w:jc w:val="both"/>
        <w:rPr>
          <w:sz w:val="28"/>
          <w:szCs w:val="28"/>
        </w:rPr>
        <w:sectPr w:rsidR="00E64AFA" w:rsidRPr="00E64AFA" w:rsidSect="00E64AFA">
          <w:headerReference w:type="even" r:id="rId10"/>
          <w:headerReference w:type="default" r:id="rId11"/>
          <w:headerReference w:type="first" r:id="rId12"/>
          <w:pgSz w:w="11906" w:h="16838"/>
          <w:pgMar w:top="568" w:right="851" w:bottom="709" w:left="1418" w:header="709" w:footer="720" w:gutter="0"/>
          <w:cols w:space="720"/>
          <w:titlePg/>
          <w:docGrid w:linePitch="272"/>
        </w:sectPr>
      </w:pPr>
    </w:p>
    <w:p w:rsidR="00E64AFA" w:rsidRPr="00E64AFA" w:rsidRDefault="00E64AFA" w:rsidP="00E64AFA">
      <w:pPr>
        <w:autoSpaceDE w:val="0"/>
        <w:autoSpaceDN w:val="0"/>
        <w:adjustRightInd w:val="0"/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lastRenderedPageBreak/>
        <w:t>Приложение №1 к постановлению Администрации города Каменска-Уральского</w:t>
      </w:r>
    </w:p>
    <w:p w:rsidR="00E64AFA" w:rsidRPr="00E64AFA" w:rsidRDefault="00E64AFA" w:rsidP="00E64AFA">
      <w:pPr>
        <w:autoSpaceDE w:val="0"/>
        <w:autoSpaceDN w:val="0"/>
        <w:adjustRightInd w:val="0"/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 xml:space="preserve">от                              №  </w:t>
      </w:r>
    </w:p>
    <w:p w:rsidR="00E64AFA" w:rsidRPr="00E64AFA" w:rsidRDefault="00E64AFA" w:rsidP="00E64AFA">
      <w:pPr>
        <w:autoSpaceDE w:val="0"/>
        <w:autoSpaceDN w:val="0"/>
        <w:adjustRightInd w:val="0"/>
        <w:ind w:left="10206"/>
        <w:jc w:val="both"/>
        <w:rPr>
          <w:sz w:val="28"/>
          <w:szCs w:val="28"/>
        </w:rPr>
      </w:pPr>
    </w:p>
    <w:p w:rsidR="00E64AFA" w:rsidRPr="00E64AFA" w:rsidRDefault="00E64AFA" w:rsidP="00E64AFA">
      <w:pPr>
        <w:autoSpaceDE w:val="0"/>
        <w:autoSpaceDN w:val="0"/>
        <w:adjustRightInd w:val="0"/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Приложение № 1</w:t>
      </w:r>
    </w:p>
    <w:p w:rsidR="00E64AFA" w:rsidRPr="00E64AFA" w:rsidRDefault="00E64AFA" w:rsidP="00E64AFA">
      <w:pPr>
        <w:autoSpaceDE w:val="0"/>
        <w:autoSpaceDN w:val="0"/>
        <w:adjustRightInd w:val="0"/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к муниципальной программе «Управление муниципальной собственностью муниципального образования город Каменск-Уральский на 2020- 2026 годы»</w:t>
      </w: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ЦЕЛИ, ЗАДАЧИ И ЦЕЛЕВЫЕ ПОКАЗАТЕЛИ</w:t>
      </w: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РЕАЛИЗАЦИИ МУНИЦИПАЛЬНОЙ ПРОГРАММЫ «УПРАВЛЕНИЕ</w:t>
      </w: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МУНИЦИПАЛЬНОЙ СОБСТВЕННОСТЬЮ МУНИЦИПАЛЬНОГО ОБРАЗОВАНИЯ</w:t>
      </w: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ГОРОД КАМЕНСК-УРАЛЬСКИЙ НА 2020 - 2026 ГОДЫ»</w:t>
      </w: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7"/>
        <w:gridCol w:w="2826"/>
        <w:gridCol w:w="1059"/>
        <w:gridCol w:w="75"/>
        <w:gridCol w:w="1096"/>
        <w:gridCol w:w="38"/>
        <w:gridCol w:w="67"/>
        <w:gridCol w:w="1067"/>
        <w:gridCol w:w="1134"/>
        <w:gridCol w:w="1134"/>
        <w:gridCol w:w="1134"/>
        <w:gridCol w:w="1134"/>
        <w:gridCol w:w="1134"/>
        <w:gridCol w:w="2409"/>
      </w:tblGrid>
      <w:tr w:rsidR="00E64AFA" w:rsidRPr="00E64AFA" w:rsidTr="00E64AFA">
        <w:tc>
          <w:tcPr>
            <w:tcW w:w="997" w:type="dxa"/>
            <w:vMerge w:val="restart"/>
            <w:vAlign w:val="center"/>
          </w:tcPr>
          <w:p w:rsidR="00E64AFA" w:rsidRPr="00E64AFA" w:rsidRDefault="00414C36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E64AFA" w:rsidRPr="00E64AFA">
              <w:rPr>
                <w:sz w:val="24"/>
                <w:szCs w:val="24"/>
              </w:rPr>
              <w:t xml:space="preserve"> строки</w:t>
            </w:r>
          </w:p>
        </w:tc>
        <w:tc>
          <w:tcPr>
            <w:tcW w:w="2826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0347" w:type="dxa"/>
            <w:gridSpan w:val="10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2026 год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b/>
                <w:sz w:val="24"/>
                <w:szCs w:val="24"/>
              </w:rPr>
              <w:t>11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</w:p>
        </w:tc>
        <w:tc>
          <w:tcPr>
            <w:tcW w:w="11898" w:type="dxa"/>
            <w:gridSpan w:val="1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1898" w:type="dxa"/>
            <w:gridSpan w:val="1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</w:t>
            </w: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199 086,7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204 243,1</w:t>
            </w:r>
          </w:p>
        </w:tc>
        <w:tc>
          <w:tcPr>
            <w:tcW w:w="1134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211 243,6</w:t>
            </w:r>
          </w:p>
        </w:tc>
        <w:tc>
          <w:tcPr>
            <w:tcW w:w="1134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165 322,2</w:t>
            </w:r>
          </w:p>
        </w:tc>
        <w:tc>
          <w:tcPr>
            <w:tcW w:w="2409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E64AFA" w:rsidRPr="00E64AFA" w:rsidTr="00E64AFA">
        <w:tc>
          <w:tcPr>
            <w:tcW w:w="997" w:type="dxa"/>
            <w:vMerge w:val="restart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4" w:type="dxa"/>
            <w:gridSpan w:val="2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25 910,4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26 869,1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27 863,2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105 532,4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123 787,8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128 739,3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96 189,8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12 758,4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- </w:t>
            </w:r>
            <w:r w:rsidRPr="00E64AFA">
              <w:t xml:space="preserve"> </w:t>
            </w:r>
            <w:r w:rsidRPr="00E64AFA">
              <w:rPr>
                <w:sz w:val="24"/>
                <w:szCs w:val="24"/>
              </w:rPr>
              <w:t>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1 300,0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2 000,0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445,0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445,0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445,0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200,0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</w:t>
            </w:r>
            <w:r w:rsidRPr="00E64AFA">
              <w:rPr>
                <w:sz w:val="24"/>
                <w:szCs w:val="24"/>
              </w:rPr>
              <w:lastRenderedPageBreak/>
              <w:t>обязательных платежей в бюджет;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lastRenderedPageBreak/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582,1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603,6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626,0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562,8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26 390,4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27 366,8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28 379,4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2 000,0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536,1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556,0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500,0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63,8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63,8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63,8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66,3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плата по соглашениям об установлении сервитута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</w:t>
            </w:r>
          </w:p>
        </w:tc>
        <w:tc>
          <w:tcPr>
            <w:tcW w:w="14307" w:type="dxa"/>
            <w:gridSpan w:val="13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</w:t>
            </w: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Объектов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Целевой показатель 3: выявление земельных участков, используемых с </w:t>
            </w:r>
            <w:r w:rsidRPr="00E64AFA">
              <w:rPr>
                <w:sz w:val="24"/>
                <w:szCs w:val="24"/>
              </w:rPr>
              <w:lastRenderedPageBreak/>
              <w:t>нарушением земельного законодательства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ind w:left="-56" w:right="-57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Актов осмотра, обследова</w:t>
            </w:r>
            <w:r w:rsidRPr="00E64AFA">
              <w:rPr>
                <w:sz w:val="24"/>
                <w:szCs w:val="24"/>
              </w:rPr>
              <w:lastRenderedPageBreak/>
              <w:t>ния земельных участков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115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Журнал регистрации актов осмотров, </w:t>
            </w:r>
            <w:r w:rsidRPr="00E64AFA">
              <w:rPr>
                <w:sz w:val="24"/>
                <w:szCs w:val="24"/>
              </w:rPr>
              <w:lastRenderedPageBreak/>
              <w:t>обследований земельных участков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4307" w:type="dxa"/>
            <w:gridSpan w:val="13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outlineLvl w:val="3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Задача 3: </w:t>
            </w:r>
            <w:r w:rsidRPr="00E64AFA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E64AFA">
              <w:rPr>
                <w:sz w:val="24"/>
                <w:szCs w:val="24"/>
              </w:rPr>
              <w:t>финансовое обеспечение исполнения муниципального задания подведомственными учреждениями.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9072" w:type="dxa"/>
            <w:gridSpan w:val="11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МАУ «Санаторий «Каменская здравница»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Койко-дней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highlight w:val="yellow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МАУ «Каменский рабочий»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</w:t>
            </w: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9072" w:type="dxa"/>
            <w:gridSpan w:val="11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E64AFA" w:rsidRPr="00E64AFA" w:rsidTr="00E64AFA">
        <w:trPr>
          <w:trHeight w:val="555"/>
        </w:trPr>
        <w:tc>
          <w:tcPr>
            <w:tcW w:w="997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МКУ «Санитарно-технологическая пищевая лаборатория города Каменска-Уральского»</w:t>
            </w:r>
          </w:p>
        </w:tc>
        <w:tc>
          <w:tcPr>
            <w:tcW w:w="105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276" w:type="dxa"/>
            <w:gridSpan w:val="4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06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555"/>
        </w:trPr>
        <w:tc>
          <w:tcPr>
            <w:tcW w:w="997" w:type="dxa"/>
            <w:vMerge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vMerge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05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Проверок</w:t>
            </w:r>
          </w:p>
        </w:tc>
        <w:tc>
          <w:tcPr>
            <w:tcW w:w="1276" w:type="dxa"/>
            <w:gridSpan w:val="4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06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555"/>
        </w:trPr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4307" w:type="dxa"/>
            <w:gridSpan w:val="13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Задача 4: ликвидация аварийного жилищного фонда на территории муниципального образования город Каменск-Уральский</w:t>
            </w:r>
          </w:p>
        </w:tc>
      </w:tr>
      <w:tr w:rsidR="00E64AFA" w:rsidRPr="00E64AFA" w:rsidTr="00E64AFA">
        <w:trPr>
          <w:trHeight w:val="555"/>
        </w:trPr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6: общее количество семей (граждан), улучшивших жилищные условия в рамках Программы в 2020 - 2026 годах, а именно, количество соглашений, заключенных с гражданами, являющимися собственниками жилых помещений, расположенных в многоквартирных домах, признанных аварийными и подлежащими сносу, соглашений об изъятии земельных участков и расположенных на них объектов недвижимого имущества</w:t>
            </w:r>
          </w:p>
        </w:tc>
        <w:tc>
          <w:tcPr>
            <w:tcW w:w="105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Заключенных соглашений</w:t>
            </w:r>
          </w:p>
        </w:tc>
        <w:tc>
          <w:tcPr>
            <w:tcW w:w="1171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64</w:t>
            </w:r>
          </w:p>
        </w:tc>
        <w:tc>
          <w:tcPr>
            <w:tcW w:w="1172" w:type="dxa"/>
            <w:gridSpan w:val="3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Соглашение</w:t>
            </w:r>
          </w:p>
        </w:tc>
      </w:tr>
    </w:tbl>
    <w:p w:rsidR="00E64AFA" w:rsidRPr="00E64AFA" w:rsidRDefault="00E64AFA" w:rsidP="00E64AFA">
      <w:pPr>
        <w:framePr w:hSpace="180" w:wrap="around" w:vAnchor="page" w:hAnchor="page" w:x="1051" w:y="5701"/>
        <w:autoSpaceDE w:val="0"/>
        <w:autoSpaceDN w:val="0"/>
        <w:adjustRightInd w:val="0"/>
        <w:ind w:left="10915"/>
        <w:outlineLvl w:val="1"/>
        <w:rPr>
          <w:b/>
          <w:bCs/>
          <w:color w:val="000000"/>
          <w:sz w:val="28"/>
          <w:szCs w:val="28"/>
        </w:rPr>
      </w:pPr>
      <w:r w:rsidRPr="00E64AFA">
        <w:br w:type="page"/>
      </w:r>
    </w:p>
    <w:p w:rsidR="00E64AFA" w:rsidRPr="00E64AFA" w:rsidRDefault="00E64AFA" w:rsidP="00E64AFA">
      <w:pPr>
        <w:framePr w:hSpace="180" w:wrap="around" w:vAnchor="page" w:hAnchor="page" w:x="1051" w:y="5701"/>
        <w:jc w:val="center"/>
        <w:rPr>
          <w:b/>
          <w:bCs/>
          <w:color w:val="000000"/>
          <w:sz w:val="28"/>
          <w:szCs w:val="28"/>
        </w:rPr>
      </w:pPr>
      <w:r w:rsidRPr="00E64AFA">
        <w:rPr>
          <w:b/>
          <w:bCs/>
          <w:color w:val="000000"/>
          <w:sz w:val="28"/>
          <w:szCs w:val="28"/>
        </w:rPr>
        <w:t xml:space="preserve"> </w:t>
      </w:r>
    </w:p>
    <w:p w:rsidR="00E64AFA" w:rsidRPr="00E64AFA" w:rsidRDefault="00E64AFA" w:rsidP="00E64AFA"/>
    <w:p w:rsidR="00E64AFA" w:rsidRPr="00E64AFA" w:rsidRDefault="00E64AFA" w:rsidP="00E64AFA">
      <w:pPr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br w:type="page"/>
      </w:r>
      <w:r w:rsidRPr="00E64AFA">
        <w:rPr>
          <w:sz w:val="28"/>
          <w:szCs w:val="28"/>
        </w:rPr>
        <w:lastRenderedPageBreak/>
        <w:t>Приложение № 2</w:t>
      </w:r>
    </w:p>
    <w:p w:rsidR="00E64AFA" w:rsidRPr="00E64AFA" w:rsidRDefault="00E64AFA" w:rsidP="00E64AFA">
      <w:pPr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 xml:space="preserve">к постановлению Администрации города Каменска-Уральского </w:t>
      </w:r>
    </w:p>
    <w:p w:rsidR="00E64AFA" w:rsidRPr="00E64AFA" w:rsidRDefault="00E64AFA" w:rsidP="00E64AFA">
      <w:pPr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 xml:space="preserve">от                       №        </w:t>
      </w:r>
    </w:p>
    <w:p w:rsidR="00E64AFA" w:rsidRPr="00E64AFA" w:rsidRDefault="00E64AFA" w:rsidP="00E64AFA">
      <w:pPr>
        <w:ind w:left="10206"/>
        <w:jc w:val="both"/>
        <w:rPr>
          <w:sz w:val="28"/>
          <w:szCs w:val="28"/>
        </w:rPr>
      </w:pPr>
    </w:p>
    <w:p w:rsidR="00E64AFA" w:rsidRPr="00E64AFA" w:rsidRDefault="00E64AFA" w:rsidP="00E64AFA">
      <w:pPr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 xml:space="preserve">Приложение № 2 </w:t>
      </w:r>
    </w:p>
    <w:p w:rsidR="00E64AFA" w:rsidRPr="00E64AFA" w:rsidRDefault="00E64AFA" w:rsidP="00E64AFA">
      <w:pPr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к муниципальной программе «Управление муниципальной собственностью муниципального образования город Каменск-Уральский на 2020 - 2026 годы»</w:t>
      </w:r>
    </w:p>
    <w:p w:rsidR="00E64AFA" w:rsidRPr="00E64AFA" w:rsidRDefault="00E64AFA" w:rsidP="00E64AFA">
      <w:pPr>
        <w:jc w:val="both"/>
        <w:rPr>
          <w:sz w:val="28"/>
          <w:szCs w:val="28"/>
        </w:rPr>
      </w:pPr>
    </w:p>
    <w:p w:rsidR="00E64AFA" w:rsidRPr="00E64AFA" w:rsidRDefault="00E64AFA" w:rsidP="00E64AFA">
      <w:pPr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ПЛАН МЕРОПРИЯТИЙ ПО ВЫПОЛНЕНИЮ МУНИЦИПАЛЬНОЙ ПРОГРАММЫ «УПРАВЛЕНИЕ МУНИЦИПАЛЬНОЙ СОБСТВЕННОСТЬЮ МУНИЦИПАЛЬНОГО ОБРАЗОВАНИЯ</w:t>
      </w:r>
    </w:p>
    <w:p w:rsidR="00E64AFA" w:rsidRPr="00E64AFA" w:rsidRDefault="00E64AFA" w:rsidP="00E64AFA">
      <w:pPr>
        <w:jc w:val="center"/>
      </w:pPr>
      <w:r w:rsidRPr="00E64AFA">
        <w:rPr>
          <w:b/>
          <w:bCs/>
          <w:color w:val="000000"/>
          <w:sz w:val="28"/>
          <w:szCs w:val="28"/>
        </w:rPr>
        <w:t>ГОРОД КАМЕНСК – УРАЛЬСКИЙ НА 2020-2026 ГОДЫ»</w:t>
      </w:r>
    </w:p>
    <w:tbl>
      <w:tblPr>
        <w:tblW w:w="151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3118"/>
        <w:gridCol w:w="1276"/>
        <w:gridCol w:w="1134"/>
        <w:gridCol w:w="1276"/>
        <w:gridCol w:w="1134"/>
        <w:gridCol w:w="1134"/>
        <w:gridCol w:w="1039"/>
        <w:gridCol w:w="95"/>
        <w:gridCol w:w="1086"/>
        <w:gridCol w:w="48"/>
        <w:gridCol w:w="1134"/>
        <w:gridCol w:w="1701"/>
      </w:tblGrid>
      <w:tr w:rsidR="00E64AFA" w:rsidRPr="00E64AFA" w:rsidTr="00E64AF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</w:tr>
      <w:tr w:rsidR="00E64AFA" w:rsidRPr="00E64AFA" w:rsidTr="00E64AFA">
        <w:trPr>
          <w:trHeight w:val="60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105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E64AFA" w:rsidRPr="00E64AFA" w:rsidRDefault="00E64AFA" w:rsidP="00E64AFA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 тысяч рублей</w:t>
            </w:r>
          </w:p>
        </w:tc>
      </w:tr>
      <w:tr w:rsidR="00E64AFA" w:rsidRPr="00E64AFA" w:rsidTr="00E64AFA">
        <w:trPr>
          <w:cantSplit/>
          <w:trHeight w:val="215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11</w:t>
            </w:r>
          </w:p>
        </w:tc>
      </w:tr>
      <w:tr w:rsidR="00E64AFA" w:rsidRPr="00E64AFA" w:rsidTr="00E64AFA">
        <w:trPr>
          <w:trHeight w:val="9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1 015 917,1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195 471,0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119 405,4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117 942,0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142 554,9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142 067,4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146 826,3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151 650,1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X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1 005 705,1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185 259,0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119 405,4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117 942,0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142 554,9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142 067,4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146 826,3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151 650,1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X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10 212,0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10 212,0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48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182 444,1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44 671,8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11 448,0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11 705,9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31 974,1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27 253,1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27 543,2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27 848,0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2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3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182 444,1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44 671,8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11 448,0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11 705,9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31 974,1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27 253,1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27 543,2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27 848,0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23 695,0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2 996,0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3 120,0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3 244,8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3 374,6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3 509,6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3 650,0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3 800,0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2, 3</w:t>
            </w:r>
          </w:p>
        </w:tc>
      </w:tr>
      <w:tr w:rsidR="00E64AFA" w:rsidRPr="00E64AFA" w:rsidTr="00E64AFA">
        <w:trPr>
          <w:trHeight w:val="739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467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54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483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4) инвентаризационно-технические работы;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491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11 487,5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1 140,0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1 560,0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1 622,4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1 687,3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1 754,8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1 825,0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1 898,0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56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141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94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56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13 425,8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1 912,2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1 988,7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2 068,2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2 150,0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4AFA" w:rsidRPr="00E64AFA" w:rsidRDefault="00E64AFA" w:rsidP="00E64AFA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E64AFA" w:rsidRPr="00E64AFA" w:rsidTr="00E64AFA">
        <w:trPr>
          <w:trHeight w:val="5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55 800,0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4AFA" w:rsidRPr="00E64AFA" w:rsidRDefault="00E64AFA" w:rsidP="00E64AFA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E64AFA" w:rsidRPr="00E64AFA" w:rsidTr="00E64AFA">
        <w:trPr>
          <w:trHeight w:val="7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4AFA" w:rsidRPr="00E64AFA" w:rsidRDefault="00E64AFA" w:rsidP="00E64AFA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E64AFA" w:rsidRPr="00E64AFA" w:rsidTr="00E64AFA">
        <w:trPr>
          <w:trHeight w:val="7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78 031,8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33 031,8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15 000,0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spacing w:after="200" w:line="276" w:lineRule="auto"/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</w:tr>
      <w:tr w:rsidR="00E64AFA" w:rsidRPr="00E64AFA" w:rsidTr="00E64AFA">
        <w:trPr>
          <w:trHeight w:val="8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Обязательное страхование автогражданской ответственности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8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47 893,9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6 240,0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6 489,6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6 867,9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7 142,6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7 725,5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47 893,9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6 240,0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6 489,6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6 867,9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7 142,6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7 725,5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7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Исполнению судебных актов по искам к </w:t>
            </w:r>
            <w:r w:rsidRPr="00E64AFA">
              <w:rPr>
                <w:color w:val="000000"/>
                <w:sz w:val="24"/>
                <w:szCs w:val="24"/>
              </w:rPr>
              <w:lastRenderedPageBreak/>
              <w:t>муниципальному образованию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  <w:highlight w:val="cyan"/>
              </w:rPr>
            </w:pPr>
            <w:r w:rsidRPr="00E64AFA">
              <w:rPr>
                <w:color w:val="000000"/>
                <w:sz w:val="22"/>
                <w:szCs w:val="22"/>
              </w:rPr>
              <w:lastRenderedPageBreak/>
              <w:t>31 065,5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25 223,5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  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31 065,50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25 223,5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87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217 547,9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27 930,0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28 629,6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29 766,8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30 956,5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32 139,3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33 371,3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34 754,4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2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3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4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217 547,9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27 930,0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28 629,6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29 766,8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30 956,5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32 139,3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33 371,3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34 754,4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94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239 959,0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32 142,0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30 707,0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33 214,0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34 540,0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35 921,0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4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242 959,0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32 142,0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30 707,0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33 214,0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34 540,0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35 921,0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141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7 250,0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4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7 250,0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170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31 170,4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sz w:val="22"/>
                <w:szCs w:val="22"/>
              </w:rPr>
            </w:pPr>
            <w:r w:rsidRPr="00E64AFA">
              <w:rPr>
                <w:sz w:val="22"/>
                <w:szCs w:val="22"/>
              </w:rPr>
              <w:t>4 130,0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4 274,4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4 370,0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4 545,0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4 826,0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4 915,0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5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31 170,4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sz w:val="22"/>
                <w:szCs w:val="22"/>
              </w:rPr>
            </w:pPr>
            <w:r w:rsidRPr="00E64AFA">
              <w:rPr>
                <w:sz w:val="22"/>
                <w:szCs w:val="22"/>
              </w:rPr>
              <w:t>4 130,0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4 274,4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4 370,0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4 545,0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4 826,0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4 915,0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127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88 210,8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11 342,8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11 681,3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12 501,4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13 001,4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13 521,5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14 062,4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88 210,8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11 342,8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11 681,3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12 501,4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13 001,4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13 521,5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14 062,4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162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12 638,4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1 872,0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2 023,8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12 638,4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1 872,0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2 023,8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152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57 821,4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8 736,0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9 085,4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57 821,4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8 736,0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9 085,4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7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42 350,0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  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42 350,0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14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  <w:lang w:val="en-US"/>
              </w:rPr>
              <w:lastRenderedPageBreak/>
              <w:t>1</w:t>
            </w:r>
            <w:r w:rsidRPr="00E64A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Субсидии из областного бюджета на переселение граждан из аварийного жилищного фонда с использованием средств, поступивших от государственной корпорации - Фонд содействия реформированию жилищно-коммунального хозяйства</w:t>
            </w:r>
          </w:p>
          <w:p w:rsidR="00E64AFA" w:rsidRPr="00E64AFA" w:rsidRDefault="00E64AFA" w:rsidP="0010289E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(</w:t>
            </w:r>
            <w:r w:rsidR="0010289E">
              <w:rPr>
                <w:color w:val="000000"/>
                <w:sz w:val="24"/>
                <w:szCs w:val="24"/>
              </w:rPr>
              <w:t>п</w:t>
            </w:r>
            <w:r w:rsidRPr="00E64AFA">
              <w:rPr>
                <w:color w:val="000000"/>
                <w:sz w:val="24"/>
                <w:szCs w:val="24"/>
              </w:rPr>
              <w:t>остановление Правительства Свердловской области от 01.04.2019 №</w:t>
            </w:r>
            <w:r w:rsidR="0010289E">
              <w:rPr>
                <w:color w:val="000000"/>
                <w:sz w:val="24"/>
                <w:szCs w:val="24"/>
              </w:rPr>
              <w:t xml:space="preserve"> </w:t>
            </w:r>
            <w:r w:rsidRPr="00E64AFA">
              <w:rPr>
                <w:color w:val="000000"/>
                <w:sz w:val="24"/>
                <w:szCs w:val="24"/>
              </w:rPr>
              <w:t>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9 665,3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9 665,3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9 665,3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9 665,3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Переселение граждан из аварийного жилищного фонда (Постановление Правительства Свердловской области от 01.04.2019 №208-ПП «Об утверждении региональной адресной программы </w:t>
            </w:r>
            <w:r w:rsidRPr="00E64AFA">
              <w:rPr>
                <w:color w:val="000000"/>
                <w:sz w:val="24"/>
                <w:szCs w:val="24"/>
              </w:rPr>
              <w:lastRenderedPageBreak/>
              <w:t>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lastRenderedPageBreak/>
              <w:t>1 400,4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1 400,4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853,7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853,7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546,7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64AFA" w:rsidRPr="00E64AFA" w:rsidRDefault="00E64AFA" w:rsidP="00E64AFA">
      <w:pPr>
        <w:jc w:val="both"/>
        <w:rPr>
          <w:sz w:val="28"/>
          <w:szCs w:val="28"/>
        </w:rPr>
      </w:pPr>
    </w:p>
    <w:p w:rsidR="00E64AFA" w:rsidRPr="00E64AFA" w:rsidRDefault="00E64AFA" w:rsidP="00E64AFA">
      <w:pPr>
        <w:jc w:val="both"/>
        <w:rPr>
          <w:sz w:val="28"/>
          <w:szCs w:val="28"/>
        </w:rPr>
      </w:pPr>
    </w:p>
    <w:p w:rsidR="00E64AFA" w:rsidRPr="00E64AFA" w:rsidRDefault="00E64AFA" w:rsidP="00E64AFA">
      <w:pPr>
        <w:jc w:val="both"/>
        <w:rPr>
          <w:sz w:val="28"/>
          <w:szCs w:val="28"/>
        </w:rPr>
        <w:sectPr w:rsidR="00E64AFA" w:rsidRPr="00E64AFA" w:rsidSect="00E64AFA">
          <w:headerReference w:type="even" r:id="rId13"/>
          <w:headerReference w:type="default" r:id="rId14"/>
          <w:headerReference w:type="first" r:id="rId15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54"/>
        <w:gridCol w:w="21"/>
        <w:gridCol w:w="1846"/>
        <w:gridCol w:w="236"/>
        <w:gridCol w:w="471"/>
        <w:gridCol w:w="6378"/>
      </w:tblGrid>
      <w:tr w:rsidR="00E64AFA" w:rsidRPr="00E64AFA" w:rsidTr="00E64AFA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4AFA" w:rsidRPr="00E64AFA" w:rsidRDefault="00E64AFA" w:rsidP="00E64AFA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4AFA" w:rsidRPr="00E64AFA" w:rsidRDefault="00E64AFA" w:rsidP="00E64AFA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64AFA" w:rsidRPr="00E64AFA" w:rsidRDefault="00E64AFA" w:rsidP="00E64AFA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64AFA" w:rsidRPr="00E64AFA" w:rsidRDefault="00E64AFA" w:rsidP="00E64AFA">
            <w:pPr>
              <w:ind w:left="3441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Приложение № 3</w:t>
            </w:r>
          </w:p>
          <w:p w:rsidR="00E64AFA" w:rsidRPr="00E64AFA" w:rsidRDefault="00E64AFA" w:rsidP="00E64AFA">
            <w:pPr>
              <w:ind w:left="3441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 xml:space="preserve">к постановлению Администрации города </w:t>
            </w:r>
          </w:p>
          <w:p w:rsidR="00E64AFA" w:rsidRPr="00E64AFA" w:rsidRDefault="00E64AFA" w:rsidP="00E64AFA">
            <w:pPr>
              <w:ind w:left="3441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Каменска-Уральского</w:t>
            </w:r>
          </w:p>
          <w:p w:rsidR="00E64AFA" w:rsidRPr="00E64AFA" w:rsidRDefault="00E64AFA" w:rsidP="00E64AFA">
            <w:pPr>
              <w:ind w:left="3441"/>
              <w:jc w:val="both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 xml:space="preserve">от                     № </w:t>
            </w:r>
          </w:p>
          <w:p w:rsidR="00E64AFA" w:rsidRPr="00E64AFA" w:rsidRDefault="00E64AFA" w:rsidP="00E64AFA">
            <w:pPr>
              <w:ind w:left="3441"/>
              <w:rPr>
                <w:sz w:val="28"/>
                <w:szCs w:val="28"/>
              </w:rPr>
            </w:pPr>
          </w:p>
        </w:tc>
      </w:tr>
      <w:tr w:rsidR="00E64AFA" w:rsidRPr="00E64AFA" w:rsidTr="00E64AFA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FA" w:rsidRPr="00E64AFA" w:rsidRDefault="00E64AFA" w:rsidP="00E64AFA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64AFA" w:rsidRPr="00E64AFA" w:rsidRDefault="00E64AFA" w:rsidP="00E64AFA">
            <w:pPr>
              <w:ind w:left="3441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 xml:space="preserve">Приложение № 3 </w:t>
            </w:r>
          </w:p>
          <w:p w:rsidR="00E64AFA" w:rsidRPr="00E64AFA" w:rsidRDefault="00E64AFA" w:rsidP="00E64AFA">
            <w:pPr>
              <w:ind w:left="3441"/>
            </w:pPr>
            <w:r w:rsidRPr="00E64AFA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2020 - 2026 годы»</w:t>
            </w:r>
          </w:p>
        </w:tc>
      </w:tr>
      <w:tr w:rsidR="00E64AFA" w:rsidRPr="00E64AFA" w:rsidTr="00E64AFA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E64AFA" w:rsidRPr="00E64AFA" w:rsidRDefault="00E64AFA" w:rsidP="00E64AFA"/>
        </w:tc>
      </w:tr>
      <w:tr w:rsidR="00E64AFA" w:rsidRPr="00E64AFA" w:rsidTr="00E64AFA">
        <w:trPr>
          <w:trHeight w:val="1245"/>
        </w:trPr>
        <w:tc>
          <w:tcPr>
            <w:tcW w:w="96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>ПРОГНОЗНЫЙ ПЛАН</w:t>
            </w:r>
          </w:p>
          <w:p w:rsidR="00E64AFA" w:rsidRPr="00E64AFA" w:rsidRDefault="00E64AFA" w:rsidP="00E64AFA">
            <w:pPr>
              <w:jc w:val="center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>ПРИВАТИЗАЦИИ МУНИЦИПАЛЬНОГО ИМУЩЕСТВА НА 2020 ГОД И ПЛАНОВЫЙ ПЕРИОД 2021-2026 ГОДЫ</w:t>
            </w:r>
          </w:p>
          <w:p w:rsidR="00E64AFA" w:rsidRPr="00E64AFA" w:rsidRDefault="00E64AFA" w:rsidP="00E64AFA">
            <w:pPr>
              <w:rPr>
                <w:b/>
                <w:sz w:val="28"/>
                <w:szCs w:val="28"/>
              </w:rPr>
            </w:pP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>2020 год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№ п/п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</w:tcPr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</w:p>
          <w:p w:rsidR="00E64AFA" w:rsidRPr="00E64AFA" w:rsidRDefault="00E64AFA" w:rsidP="00E64AFA">
            <w:pPr>
              <w:jc w:val="center"/>
              <w:rPr>
                <w:rFonts w:ascii="Calibri" w:hAnsi="Calibri"/>
              </w:rPr>
            </w:pPr>
            <w:r w:rsidRPr="00E64AFA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606" w:type="dxa"/>
            <w:gridSpan w:val="6"/>
            <w:shd w:val="clear" w:color="auto" w:fill="auto"/>
          </w:tcPr>
          <w:p w:rsidR="00E64AFA" w:rsidRPr="00E64AFA" w:rsidRDefault="00E64AFA" w:rsidP="00E64AFA">
            <w:pPr>
              <w:jc w:val="center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 xml:space="preserve">Имущество, подлежащее приватизации в соответствии </w:t>
            </w:r>
          </w:p>
          <w:p w:rsidR="00E64AFA" w:rsidRPr="00E64AFA" w:rsidRDefault="00E64AFA" w:rsidP="00E64AFA">
            <w:pPr>
              <w:jc w:val="center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 xml:space="preserve">с Федеральным законом от 21.12.2001 № 178-ФЗ </w:t>
            </w:r>
          </w:p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b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</w:pPr>
            <w:r w:rsidRPr="00E64AFA">
              <w:rPr>
                <w:sz w:val="24"/>
                <w:szCs w:val="24"/>
              </w:rPr>
              <w:t>Нежилое здание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Бажова, д. 5 в. Площадь здания: 167,2 кв. м, этаж: 1, земельный участок КН 66:45:0100375:1746, площадь: 382,0 кв.м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Ленина, д. 135. Площадь общая: 122,1 кв.м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Земельный участок.  Общая долевая собственность: 3/6 доли</w:t>
            </w:r>
          </w:p>
        </w:tc>
        <w:tc>
          <w:tcPr>
            <w:tcW w:w="6378" w:type="dxa"/>
            <w:shd w:val="clear" w:color="auto" w:fill="auto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Фрунзе, д. 10 КН 66:45:0100193:43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Карла Маркса, д. 38. Площадь общая: 319,9 кв.м помещения №1-15 по плану подвала.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</w:pPr>
            <w:r w:rsidRPr="00E64AFA">
              <w:rPr>
                <w:sz w:val="24"/>
                <w:szCs w:val="24"/>
              </w:rPr>
              <w:t>Нежилое здание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Бажова, д. 5 в. Площадь здания: 423,6 кв. м, этаж: 1, земельный участок КН 66:45:0100375:1747, площадь: 1372,0 кв.м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Алюминиевая, д. 12. Площадь общая: 310,3 кв. м, этаж: 1.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здание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с западной стороны жилого дома № 23 по                            ул. Первомайской. Площадь здания: 512,5 кв. м, земельный участок КН 66:45:0100316:479, площадь: 3 743,0 кв.м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Дружбы, д. 24, кв. 5. Площадь общая: 20,6 кв.м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Репина, д. 55, кв. 1. Площадь общая: 20,2 кв.м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Репина, д. 55, кв. 2. Площадь общая: 20,3 кв.м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Репина, д. 55, кв. 3. Площадь общая: 44,1 кв.м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Юбилейная, д. 2, кв. 4. Площадь общая: 31,0 кв.м 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пер. 8-й Деповской, д. 5, кв, 4. Площадь общая: 30,7 кв.м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Ленина, д. 55. Площадь общая: 57,7 кв.м, земельный участок КН 66:45:0100128:5, площадь: 1231,0 кв.м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Машинистов, д. 54, кв. 5. Площадь общая: 22,1 кв. м, этаж: 1.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Зеленая, д. 23, кв. 2. Площадь общая: 25,0 кв. м, этаж: 1.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>Имущество, подлежащее приватизации в соответствии с Федеральным законом от 22.07.2008 № 159-ФЗ «Об особенностях отчуждения недвижимого имущества, находящегося в государственной или в муниципальной собственности и арендуемого</w:t>
            </w:r>
            <w:r w:rsidRPr="00E64AFA">
              <w:t xml:space="preserve"> </w:t>
            </w:r>
            <w:r w:rsidRPr="00E64AFA">
              <w:rPr>
                <w:b/>
                <w:sz w:val="28"/>
                <w:szCs w:val="28"/>
              </w:rPr>
              <w:t xml:space="preserve">субъектами малого и среднего предпринимательства, и о внесении изменений </w:t>
            </w:r>
          </w:p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b/>
                <w:sz w:val="28"/>
                <w:szCs w:val="28"/>
              </w:rPr>
              <w:t>в отдельные законодательные акты Российской Федерации»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Зои Космодемьянской, д. 24. Кадастровый номер: 66:45:0100407:3798. Площадь общая: 56,6 кв.м.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Зои Космодемьянской, д. 24. Кадастровый номер: 66:45:0100407:3797. Площадь общая: 92,2 кв.м.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Челябинская, д. 22. Кадастровый номер: 66:45:0200247:2228. Площадь общая: 21,5 кв.м, этаж: 1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Челябинская, д. 22. Кадастровый номер: 66:45:0200247:2230. Площадь общая: 11,9 кв.м, этаж: 1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Челябинская, д. 22. Кадастровый номер: 66:45:0200247:2232. Площадь общая: 16,1 кв.м, этаж: 1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Калинина, д. 48. Кадастровый номер: 66:45:0000000:9965. Площадь общая: 102,6 кв.м, этаж: 1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бул. Комсомольский, д. 48. Кадастровый номер: 66:45:0000000:10072. Площадь общая: 84,3 кв.м, этаж: 3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Нежилые здания гаражей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Гагарина, д. 4а. Кадастровый номер: 66:45:0200250:98 Площадь здания: 236,7 кв. м, этаж: 1, земельный участок площадью: 504,0 кв.м</w:t>
            </w:r>
          </w:p>
        </w:tc>
      </w:tr>
    </w:tbl>
    <w:p w:rsidR="00E64AFA" w:rsidRPr="00E64AFA" w:rsidRDefault="00E64AFA" w:rsidP="00E64AFA">
      <w:pPr>
        <w:jc w:val="both"/>
        <w:rPr>
          <w:sz w:val="24"/>
          <w:szCs w:val="24"/>
        </w:rPr>
      </w:pPr>
    </w:p>
    <w:p w:rsidR="00E64AFA" w:rsidRPr="00E64AFA" w:rsidRDefault="00E64AFA" w:rsidP="00E64AFA">
      <w:pPr>
        <w:jc w:val="both"/>
        <w:rPr>
          <w:sz w:val="28"/>
          <w:szCs w:val="28"/>
        </w:rPr>
      </w:pPr>
      <w:r w:rsidRPr="00E64AFA">
        <w:rPr>
          <w:sz w:val="24"/>
          <w:szCs w:val="24"/>
        </w:rPr>
        <w:t>*Аукцион будет проводиться при отказе участника долевой собственности от преиму-щественного права покупки доли (ст. 250 ГК РФ)</w:t>
      </w:r>
    </w:p>
    <w:p w:rsidR="004B7E10" w:rsidRDefault="004B7E10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E64AFA" w:rsidRPr="00E64AFA" w:rsidRDefault="00E64AFA" w:rsidP="00E64AFA">
      <w:pPr>
        <w:jc w:val="both"/>
        <w:rPr>
          <w:rFonts w:ascii="Liberation Serif" w:hAnsi="Liberation Serif"/>
          <w:sz w:val="24"/>
          <w:szCs w:val="24"/>
        </w:rPr>
      </w:pPr>
    </w:p>
    <w:p w:rsidR="004B7E10" w:rsidRPr="004B7E10" w:rsidRDefault="004B7E10" w:rsidP="004B7E10">
      <w:pPr>
        <w:pageBreakBefore/>
        <w:spacing w:before="100" w:beforeAutospacing="1"/>
        <w:rPr>
          <w:sz w:val="24"/>
          <w:szCs w:val="24"/>
        </w:rPr>
      </w:pPr>
      <w:r w:rsidRPr="004B7E10">
        <w:rPr>
          <w:sz w:val="27"/>
          <w:szCs w:val="27"/>
        </w:rPr>
        <w:lastRenderedPageBreak/>
        <w:t>Форма</w:t>
      </w:r>
    </w:p>
    <w:p w:rsidR="004B7E10" w:rsidRPr="004B7E10" w:rsidRDefault="004B7E10" w:rsidP="004B7E10">
      <w:pPr>
        <w:spacing w:before="100" w:beforeAutospacing="1"/>
        <w:jc w:val="center"/>
        <w:rPr>
          <w:sz w:val="24"/>
          <w:szCs w:val="24"/>
        </w:rPr>
      </w:pPr>
    </w:p>
    <w:p w:rsidR="004B7E10" w:rsidRPr="004B7E10" w:rsidRDefault="004B7E10" w:rsidP="004B7E10">
      <w:pPr>
        <w:spacing w:before="100" w:beforeAutospacing="1"/>
        <w:jc w:val="center"/>
        <w:rPr>
          <w:sz w:val="24"/>
          <w:szCs w:val="24"/>
        </w:rPr>
      </w:pPr>
    </w:p>
    <w:p w:rsidR="004B7E10" w:rsidRPr="004B7E10" w:rsidRDefault="004B7E10" w:rsidP="004B7E10">
      <w:pPr>
        <w:spacing w:before="100" w:beforeAutospacing="1"/>
        <w:jc w:val="center"/>
        <w:rPr>
          <w:sz w:val="24"/>
          <w:szCs w:val="24"/>
        </w:rPr>
      </w:pPr>
    </w:p>
    <w:p w:rsidR="004B7E10" w:rsidRPr="004B7E10" w:rsidRDefault="004B7E10" w:rsidP="004B7E10">
      <w:pPr>
        <w:spacing w:before="100" w:beforeAutospacing="1"/>
        <w:jc w:val="center"/>
        <w:rPr>
          <w:sz w:val="24"/>
          <w:szCs w:val="24"/>
        </w:rPr>
      </w:pPr>
      <w:r w:rsidRPr="004B7E10">
        <w:rPr>
          <w:sz w:val="27"/>
          <w:szCs w:val="27"/>
        </w:rPr>
        <w:t>Замечания и п</w:t>
      </w:r>
      <w:bookmarkStart w:id="0" w:name="_GoBack"/>
      <w:bookmarkEnd w:id="0"/>
      <w:r w:rsidRPr="004B7E10">
        <w:rPr>
          <w:sz w:val="27"/>
          <w:szCs w:val="27"/>
        </w:rPr>
        <w:t xml:space="preserve">редложения к проекту постановления </w:t>
      </w:r>
    </w:p>
    <w:p w:rsidR="004B7E10" w:rsidRPr="004B7E10" w:rsidRDefault="004B7E10" w:rsidP="004B7E10">
      <w:pPr>
        <w:spacing w:before="100" w:beforeAutospacing="1"/>
        <w:jc w:val="center"/>
        <w:rPr>
          <w:sz w:val="24"/>
          <w:szCs w:val="24"/>
        </w:rPr>
      </w:pPr>
      <w:r w:rsidRPr="004B7E10">
        <w:rPr>
          <w:sz w:val="27"/>
          <w:szCs w:val="27"/>
        </w:rPr>
        <w:t xml:space="preserve">Администрации города Каменска-Уральского </w:t>
      </w:r>
    </w:p>
    <w:p w:rsidR="004B7E10" w:rsidRPr="004B7E10" w:rsidRDefault="004B7E10" w:rsidP="004B7E10">
      <w:pPr>
        <w:spacing w:before="100" w:beforeAutospacing="1"/>
        <w:jc w:val="center"/>
        <w:rPr>
          <w:sz w:val="24"/>
          <w:szCs w:val="24"/>
        </w:rPr>
      </w:pPr>
      <w:r w:rsidRPr="004B7E10">
        <w:rPr>
          <w:sz w:val="27"/>
          <w:szCs w:val="27"/>
          <w:u w:val="single"/>
        </w:rPr>
        <w:t xml:space="preserve">О внесении изменений в муниципальную программу «Управление муниципальной собственностью муниципального образования город Каменск-Уральский на 2020 - 2026 годы» </w:t>
      </w:r>
    </w:p>
    <w:p w:rsidR="004B7E10" w:rsidRPr="004B7E10" w:rsidRDefault="004B7E10" w:rsidP="004B7E10">
      <w:pPr>
        <w:spacing w:before="100" w:beforeAutospacing="1"/>
        <w:jc w:val="center"/>
        <w:rPr>
          <w:sz w:val="24"/>
          <w:szCs w:val="24"/>
        </w:rPr>
      </w:pPr>
      <w:r w:rsidRPr="004B7E10"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4B7E10" w:rsidRPr="004B7E10" w:rsidRDefault="004B7E10" w:rsidP="004B7E10">
      <w:pPr>
        <w:spacing w:before="100" w:beforeAutospacing="1"/>
        <w:jc w:val="center"/>
        <w:rPr>
          <w:sz w:val="24"/>
          <w:szCs w:val="24"/>
        </w:rPr>
      </w:pPr>
    </w:p>
    <w:p w:rsidR="004B7E10" w:rsidRPr="004B7E10" w:rsidRDefault="004B7E10" w:rsidP="004B7E10">
      <w:pPr>
        <w:spacing w:before="100" w:beforeAutospacing="1"/>
        <w:jc w:val="center"/>
        <w:rPr>
          <w:sz w:val="24"/>
          <w:szCs w:val="24"/>
        </w:rPr>
      </w:pPr>
    </w:p>
    <w:tbl>
      <w:tblPr>
        <w:tblW w:w="96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13"/>
        <w:gridCol w:w="2493"/>
        <w:gridCol w:w="2542"/>
        <w:gridCol w:w="1972"/>
        <w:gridCol w:w="2070"/>
      </w:tblGrid>
      <w:tr w:rsidR="004B7E10" w:rsidRPr="004B7E10" w:rsidTr="004B7E10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4B7E10" w:rsidRPr="004B7E10" w:rsidRDefault="004B7E10" w:rsidP="004B7E10">
            <w:pPr>
              <w:spacing w:before="278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№ п/п</w:t>
            </w:r>
          </w:p>
        </w:tc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Отправитель (Ф.И.О., адрес, телефон, адрес электронной почты, внесшего замечания/ предложения)</w:t>
            </w: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Текст проекта документа стратегического планирования в отношении которого выносятся замечания/</w:t>
            </w:r>
          </w:p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предложения</w:t>
            </w: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1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Текст проекта документа стратегического планирования с учетом вносимых замечаний/</w:t>
            </w:r>
          </w:p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предложений</w:t>
            </w:r>
          </w:p>
        </w:tc>
      </w:tr>
      <w:tr w:rsidR="004B7E10" w:rsidRPr="004B7E10" w:rsidTr="004B7E10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</w:tr>
      <w:tr w:rsidR="004B7E10" w:rsidRPr="004B7E10" w:rsidTr="004B7E10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B7E10" w:rsidRPr="004B7E10" w:rsidRDefault="004B7E10" w:rsidP="004B7E1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</w:tr>
    </w:tbl>
    <w:p w:rsidR="004B7E10" w:rsidRPr="004B7E10" w:rsidRDefault="004B7E10" w:rsidP="004B7E10">
      <w:pPr>
        <w:spacing w:before="100" w:beforeAutospacing="1"/>
        <w:rPr>
          <w:sz w:val="24"/>
          <w:szCs w:val="24"/>
        </w:rPr>
      </w:pPr>
    </w:p>
    <w:p w:rsidR="004B7E10" w:rsidRPr="004B7E10" w:rsidRDefault="004B7E10" w:rsidP="004B7E10">
      <w:pPr>
        <w:spacing w:before="100" w:beforeAutospacing="1"/>
        <w:ind w:firstLine="709"/>
        <w:rPr>
          <w:sz w:val="24"/>
          <w:szCs w:val="24"/>
        </w:rPr>
      </w:pPr>
    </w:p>
    <w:p w:rsidR="004C3D72" w:rsidRDefault="004C3D72" w:rsidP="00133698">
      <w:pPr>
        <w:jc w:val="both"/>
        <w:rPr>
          <w:sz w:val="28"/>
          <w:szCs w:val="28"/>
        </w:rPr>
      </w:pPr>
    </w:p>
    <w:p w:rsidR="004C3D72" w:rsidRDefault="004C3D72" w:rsidP="00133698">
      <w:pPr>
        <w:jc w:val="both"/>
        <w:rPr>
          <w:sz w:val="28"/>
          <w:szCs w:val="28"/>
        </w:rPr>
      </w:pPr>
    </w:p>
    <w:p w:rsidR="004C3D72" w:rsidRDefault="004C3D72" w:rsidP="00133698">
      <w:pPr>
        <w:jc w:val="both"/>
        <w:rPr>
          <w:sz w:val="28"/>
          <w:szCs w:val="28"/>
        </w:rPr>
      </w:pPr>
    </w:p>
    <w:p w:rsidR="004C3D72" w:rsidRDefault="004C3D72" w:rsidP="00133698">
      <w:pPr>
        <w:jc w:val="both"/>
        <w:rPr>
          <w:sz w:val="28"/>
          <w:szCs w:val="28"/>
        </w:rPr>
      </w:pPr>
    </w:p>
    <w:p w:rsidR="00D921D5" w:rsidRDefault="00D921D5" w:rsidP="00133698">
      <w:pPr>
        <w:jc w:val="both"/>
      </w:pPr>
    </w:p>
    <w:sectPr w:rsidR="00D921D5" w:rsidSect="004C3D72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0EE" w:rsidRDefault="002160EE">
      <w:r>
        <w:separator/>
      </w:r>
    </w:p>
  </w:endnote>
  <w:endnote w:type="continuationSeparator" w:id="0">
    <w:p w:rsidR="002160EE" w:rsidRDefault="00216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2EFF" w:usb1="D00078F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0EE" w:rsidRDefault="002160EE">
      <w:r>
        <w:separator/>
      </w:r>
    </w:p>
  </w:footnote>
  <w:footnote w:type="continuationSeparator" w:id="0">
    <w:p w:rsidR="002160EE" w:rsidRDefault="00216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AFA" w:rsidRDefault="00E64AFA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E64AFA" w:rsidRPr="009858E2" w:rsidRDefault="00E64AFA" w:rsidP="00E64AFA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AFA" w:rsidRDefault="00E64AFA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4B7E10">
      <w:rPr>
        <w:noProof/>
      </w:rPr>
      <w:t>7</w:t>
    </w:r>
    <w:r>
      <w:fldChar w:fldCharType="end"/>
    </w:r>
  </w:p>
  <w:p w:rsidR="00E64AFA" w:rsidRPr="009858E2" w:rsidRDefault="00E64AFA" w:rsidP="00E64AFA">
    <w:pPr>
      <w:pStyle w:val="ac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AFA" w:rsidRDefault="00E64AFA">
    <w:pPr>
      <w:pStyle w:val="ac"/>
      <w:jc w:val="center"/>
    </w:pPr>
  </w:p>
  <w:p w:rsidR="00E64AFA" w:rsidRPr="009858E2" w:rsidRDefault="00E64AFA" w:rsidP="00E64AFA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AFA" w:rsidRDefault="00E64AFA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E64AFA" w:rsidRDefault="00E64AFA">
    <w:pPr>
      <w:pStyle w:val="ac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AFA" w:rsidRDefault="00E64AFA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7E10">
      <w:rPr>
        <w:noProof/>
      </w:rPr>
      <w:t>24</w:t>
    </w:r>
    <w:r>
      <w:rPr>
        <w:noProof/>
      </w:rPr>
      <w:fldChar w:fldCharType="end"/>
    </w:r>
  </w:p>
  <w:p w:rsidR="00E64AFA" w:rsidRDefault="00E64AFA" w:rsidP="00E64AFA">
    <w:pPr>
      <w:pStyle w:val="ac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AFA" w:rsidRDefault="00E64AFA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7E10">
      <w:rPr>
        <w:noProof/>
      </w:rPr>
      <w:t>8</w:t>
    </w:r>
    <w:r>
      <w:rPr>
        <w:noProof/>
      </w:rPr>
      <w:fldChar w:fldCharType="end"/>
    </w:r>
  </w:p>
  <w:p w:rsidR="00E64AFA" w:rsidRPr="009858E2" w:rsidRDefault="00E64AFA" w:rsidP="00E64AFA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 w15:restartNumberingAfterBreak="0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 w15:restartNumberingAfterBreak="0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6" w15:restartNumberingAfterBreak="0">
    <w:nsid w:val="3F031584"/>
    <w:multiLevelType w:val="hybridMultilevel"/>
    <w:tmpl w:val="69E61DE4"/>
    <w:lvl w:ilvl="0" w:tplc="352C3F58">
      <w:start w:val="1"/>
      <w:numFmt w:val="bullet"/>
      <w:lvlText w:val="­"/>
      <w:lvlJc w:val="left"/>
      <w:pPr>
        <w:ind w:left="135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AFA"/>
    <w:rsid w:val="000544D0"/>
    <w:rsid w:val="0010289E"/>
    <w:rsid w:val="00133698"/>
    <w:rsid w:val="002160EE"/>
    <w:rsid w:val="0023226A"/>
    <w:rsid w:val="00301773"/>
    <w:rsid w:val="00311136"/>
    <w:rsid w:val="00352B7E"/>
    <w:rsid w:val="00374C89"/>
    <w:rsid w:val="003F6459"/>
    <w:rsid w:val="00414C36"/>
    <w:rsid w:val="004B7E10"/>
    <w:rsid w:val="004C3D72"/>
    <w:rsid w:val="004F4246"/>
    <w:rsid w:val="00536788"/>
    <w:rsid w:val="005E5335"/>
    <w:rsid w:val="006C6C5E"/>
    <w:rsid w:val="00702165"/>
    <w:rsid w:val="00720985"/>
    <w:rsid w:val="00871148"/>
    <w:rsid w:val="00896CBC"/>
    <w:rsid w:val="008C0E41"/>
    <w:rsid w:val="009008BA"/>
    <w:rsid w:val="00A1076A"/>
    <w:rsid w:val="00A26589"/>
    <w:rsid w:val="00AD56A7"/>
    <w:rsid w:val="00B95DBC"/>
    <w:rsid w:val="00BA7870"/>
    <w:rsid w:val="00BC77AC"/>
    <w:rsid w:val="00C55198"/>
    <w:rsid w:val="00CA14D7"/>
    <w:rsid w:val="00D921D5"/>
    <w:rsid w:val="00E64AFA"/>
    <w:rsid w:val="00E663A3"/>
    <w:rsid w:val="00FA194B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8CB38C-F1BA-452D-AC6E-EC2843A50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9">
    <w:name w:val="heading 9"/>
    <w:basedOn w:val="a"/>
    <w:next w:val="a"/>
    <w:link w:val="90"/>
    <w:qFormat/>
    <w:rsid w:val="00E64AFA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ody Text"/>
    <w:basedOn w:val="a"/>
    <w:link w:val="a7"/>
    <w:rsid w:val="00E64AFA"/>
    <w:pPr>
      <w:spacing w:after="120"/>
    </w:pPr>
  </w:style>
  <w:style w:type="character" w:customStyle="1" w:styleId="a7">
    <w:name w:val="Основной текст Знак"/>
    <w:basedOn w:val="a0"/>
    <w:link w:val="a6"/>
    <w:rsid w:val="00E64AFA"/>
  </w:style>
  <w:style w:type="character" w:customStyle="1" w:styleId="90">
    <w:name w:val="Заголовок 9 Знак"/>
    <w:basedOn w:val="a0"/>
    <w:link w:val="9"/>
    <w:rsid w:val="00E64AFA"/>
    <w:rPr>
      <w:sz w:val="24"/>
    </w:rPr>
  </w:style>
  <w:style w:type="character" w:customStyle="1" w:styleId="10">
    <w:name w:val="Заголовок 1 Знак"/>
    <w:link w:val="1"/>
    <w:uiPriority w:val="9"/>
    <w:rsid w:val="00E64AFA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E64AFA"/>
    <w:pPr>
      <w:ind w:firstLine="360"/>
      <w:jc w:val="both"/>
    </w:pPr>
    <w:rPr>
      <w:sz w:val="2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E64AFA"/>
    <w:rPr>
      <w:sz w:val="26"/>
      <w:lang w:val="x-none" w:eastAsia="x-none"/>
    </w:rPr>
  </w:style>
  <w:style w:type="character" w:customStyle="1" w:styleId="a5">
    <w:name w:val="Основной текст с отступом Знак"/>
    <w:link w:val="a4"/>
    <w:rsid w:val="00E64AFA"/>
    <w:rPr>
      <w:sz w:val="25"/>
      <w:szCs w:val="24"/>
    </w:rPr>
  </w:style>
  <w:style w:type="paragraph" w:styleId="a8">
    <w:name w:val="Plain Text"/>
    <w:basedOn w:val="a"/>
    <w:link w:val="a9"/>
    <w:rsid w:val="00E64AFA"/>
    <w:pPr>
      <w:autoSpaceDE w:val="0"/>
      <w:autoSpaceDN w:val="0"/>
    </w:pPr>
    <w:rPr>
      <w:rFonts w:ascii="Courier New" w:hAnsi="Courier New" w:cs="Courier New"/>
    </w:rPr>
  </w:style>
  <w:style w:type="character" w:customStyle="1" w:styleId="a9">
    <w:name w:val="Текст Знак"/>
    <w:basedOn w:val="a0"/>
    <w:link w:val="a8"/>
    <w:rsid w:val="00E64AFA"/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E64AFA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E64AFA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E64AFA"/>
    <w:pPr>
      <w:spacing w:after="160" w:line="240" w:lineRule="exact"/>
    </w:pPr>
    <w:rPr>
      <w:rFonts w:eastAsia="Calibri"/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E64AFA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E64AFA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E64A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unhideWhenUsed/>
    <w:rsid w:val="00E64AFA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E64AFA"/>
    <w:rPr>
      <w:sz w:val="16"/>
      <w:szCs w:val="16"/>
      <w:lang w:val="x-none" w:eastAsia="x-none"/>
    </w:rPr>
  </w:style>
  <w:style w:type="paragraph" w:styleId="aa">
    <w:name w:val="Document Map"/>
    <w:basedOn w:val="a"/>
    <w:link w:val="ab"/>
    <w:rsid w:val="00E64AFA"/>
    <w:pPr>
      <w:shd w:val="clear" w:color="auto" w:fill="000080"/>
    </w:pPr>
    <w:rPr>
      <w:rFonts w:ascii="Tahoma" w:hAnsi="Tahoma"/>
      <w:lang w:val="x-none" w:eastAsia="x-none"/>
    </w:rPr>
  </w:style>
  <w:style w:type="character" w:customStyle="1" w:styleId="ab">
    <w:name w:val="Схема документа Знак"/>
    <w:basedOn w:val="a0"/>
    <w:link w:val="aa"/>
    <w:rsid w:val="00E64AFA"/>
    <w:rPr>
      <w:rFonts w:ascii="Tahoma" w:hAnsi="Tahoma"/>
      <w:shd w:val="clear" w:color="auto" w:fill="000080"/>
      <w:lang w:val="x-none" w:eastAsia="x-none"/>
    </w:rPr>
  </w:style>
  <w:style w:type="paragraph" w:styleId="ac">
    <w:name w:val="header"/>
    <w:basedOn w:val="a"/>
    <w:link w:val="ad"/>
    <w:uiPriority w:val="99"/>
    <w:unhideWhenUsed/>
    <w:rsid w:val="00E64AF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64AFA"/>
  </w:style>
  <w:style w:type="paragraph" w:styleId="ae">
    <w:name w:val="footer"/>
    <w:basedOn w:val="a"/>
    <w:link w:val="af"/>
    <w:uiPriority w:val="99"/>
    <w:unhideWhenUsed/>
    <w:rsid w:val="00E64AF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64AFA"/>
  </w:style>
  <w:style w:type="paragraph" w:customStyle="1" w:styleId="ConsPlusNormal">
    <w:name w:val="ConsPlusNormal"/>
    <w:rsid w:val="00E64AFA"/>
    <w:pPr>
      <w:autoSpaceDE w:val="0"/>
      <w:autoSpaceDN w:val="0"/>
      <w:adjustRightInd w:val="0"/>
    </w:pPr>
    <w:rPr>
      <w:sz w:val="28"/>
      <w:szCs w:val="28"/>
    </w:rPr>
  </w:style>
  <w:style w:type="character" w:styleId="af0">
    <w:name w:val="Hyperlink"/>
    <w:uiPriority w:val="99"/>
    <w:unhideWhenUsed/>
    <w:rsid w:val="00E64AFA"/>
    <w:rPr>
      <w:color w:val="0000FF"/>
      <w:u w:val="single"/>
    </w:rPr>
  </w:style>
  <w:style w:type="character" w:styleId="af1">
    <w:name w:val="Strong"/>
    <w:uiPriority w:val="22"/>
    <w:qFormat/>
    <w:rsid w:val="00E64AFA"/>
    <w:rPr>
      <w:b/>
      <w:bCs/>
    </w:rPr>
  </w:style>
  <w:style w:type="paragraph" w:customStyle="1" w:styleId="ConsPlusNonformat">
    <w:name w:val="ConsPlusNonformat"/>
    <w:rsid w:val="00E64A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E64AF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E64A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E64AF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E64AF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2">
    <w:name w:val="Balloon Text"/>
    <w:basedOn w:val="a"/>
    <w:link w:val="af3"/>
    <w:uiPriority w:val="99"/>
    <w:unhideWhenUsed/>
    <w:rsid w:val="00E64AFA"/>
    <w:rPr>
      <w:rFonts w:ascii="Tahoma" w:hAnsi="Tahoma"/>
      <w:sz w:val="16"/>
      <w:szCs w:val="16"/>
      <w:lang w:val="x-none" w:eastAsia="x-none"/>
    </w:rPr>
  </w:style>
  <w:style w:type="character" w:customStyle="1" w:styleId="af3">
    <w:name w:val="Текст выноски Знак"/>
    <w:basedOn w:val="a0"/>
    <w:link w:val="af2"/>
    <w:uiPriority w:val="99"/>
    <w:rsid w:val="00E64AFA"/>
    <w:rPr>
      <w:rFonts w:ascii="Tahoma" w:hAnsi="Tahoma"/>
      <w:sz w:val="16"/>
      <w:szCs w:val="16"/>
      <w:lang w:val="x-none" w:eastAsia="x-none"/>
    </w:rPr>
  </w:style>
  <w:style w:type="character" w:styleId="af4">
    <w:name w:val="FollowedHyperlink"/>
    <w:uiPriority w:val="99"/>
    <w:unhideWhenUsed/>
    <w:rsid w:val="00E64AFA"/>
    <w:rPr>
      <w:color w:val="800080"/>
      <w:u w:val="single"/>
    </w:rPr>
  </w:style>
  <w:style w:type="paragraph" w:customStyle="1" w:styleId="font5">
    <w:name w:val="font5"/>
    <w:basedOn w:val="a"/>
    <w:rsid w:val="00E64AFA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E64AFA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E64AFA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E64AF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E64A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E64A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E64A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E64A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E64A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E64A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E64A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E64A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E64A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E64A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E64A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E64A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0">
    <w:name w:val="Body Text 2"/>
    <w:basedOn w:val="a"/>
    <w:link w:val="21"/>
    <w:uiPriority w:val="99"/>
    <w:rsid w:val="00E64AFA"/>
    <w:pPr>
      <w:jc w:val="both"/>
    </w:pPr>
    <w:rPr>
      <w:sz w:val="24"/>
      <w:szCs w:val="24"/>
      <w:lang w:val="x-none" w:eastAsia="x-none"/>
    </w:rPr>
  </w:style>
  <w:style w:type="character" w:customStyle="1" w:styleId="21">
    <w:name w:val="Основной текст 2 Знак"/>
    <w:basedOn w:val="a0"/>
    <w:link w:val="20"/>
    <w:uiPriority w:val="99"/>
    <w:rsid w:val="00E64AFA"/>
    <w:rPr>
      <w:sz w:val="24"/>
      <w:szCs w:val="24"/>
      <w:lang w:val="x-none" w:eastAsia="x-none"/>
    </w:rPr>
  </w:style>
  <w:style w:type="paragraph" w:customStyle="1" w:styleId="formattexttopleveltextcentertext">
    <w:name w:val="formattext topleveltext centertext"/>
    <w:basedOn w:val="a"/>
    <w:uiPriority w:val="99"/>
    <w:rsid w:val="00E64AFA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No Spacing"/>
    <w:qFormat/>
    <w:rsid w:val="00E64AFA"/>
    <w:rPr>
      <w:rFonts w:ascii="Calibri" w:eastAsia="Calibri" w:hAnsi="Calibri"/>
      <w:sz w:val="22"/>
      <w:szCs w:val="22"/>
      <w:lang w:eastAsia="en-US"/>
    </w:rPr>
  </w:style>
  <w:style w:type="table" w:styleId="af6">
    <w:name w:val="Table Grid"/>
    <w:basedOn w:val="a1"/>
    <w:uiPriority w:val="59"/>
    <w:rsid w:val="00E64A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uiPriority w:val="34"/>
    <w:qFormat/>
    <w:rsid w:val="00E64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7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64;&#1040;&#1041;&#1051;&#1054;&#1053;&#1067;\&#1089;%2015%20&#1080;&#1102;&#1083;&#1103;%202020\post_admin_gor_15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405DC-1A80-4836-87C8-CAD773AD0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post_admin_gor_15072020_gost.dot</Template>
  <TotalTime>2</TotalTime>
  <Pages>24</Pages>
  <Words>4198</Words>
  <Characters>27967</Characters>
  <Application>Microsoft Office Word</Application>
  <DocSecurity>0</DocSecurity>
  <Lines>233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</vt:lpstr>
    </vt:vector>
  </TitlesOfParts>
  <Company>MoBIL GROUP</Company>
  <LinksUpToDate>false</LinksUpToDate>
  <CharactersWithSpaces>32101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RePack by Diakov</dc:creator>
  <cp:keywords/>
  <cp:lastModifiedBy>User</cp:lastModifiedBy>
  <cp:revision>3</cp:revision>
  <cp:lastPrinted>2020-07-21T06:24:00Z</cp:lastPrinted>
  <dcterms:created xsi:type="dcterms:W3CDTF">2020-07-21T10:52:00Z</dcterms:created>
  <dcterms:modified xsi:type="dcterms:W3CDTF">2020-07-21T08:54:00Z</dcterms:modified>
</cp:coreProperties>
</file>