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D59" w:rsidRPr="00F31D59" w:rsidRDefault="00F31D59" w:rsidP="00F31D59">
      <w:pPr>
        <w:spacing w:after="0" w:line="240" w:lineRule="auto"/>
        <w:ind w:firstLine="709"/>
        <w:jc w:val="right"/>
        <w:rPr>
          <w:rFonts w:ascii="Liberation Serif" w:hAnsi="Liberation Serif"/>
          <w:color w:val="000000" w:themeColor="text1"/>
          <w:sz w:val="24"/>
          <w:szCs w:val="24"/>
        </w:rPr>
      </w:pPr>
      <w:bookmarkStart w:id="0" w:name="_GoBack"/>
      <w:r w:rsidRPr="00F31D59">
        <w:rPr>
          <w:rFonts w:ascii="Liberation Serif" w:hAnsi="Liberation Serif"/>
          <w:color w:val="000000" w:themeColor="text1"/>
          <w:sz w:val="24"/>
          <w:szCs w:val="24"/>
        </w:rPr>
        <w:t>Приложение 1</w:t>
      </w:r>
    </w:p>
    <w:bookmarkEnd w:id="0"/>
    <w:p w:rsidR="00F31D59" w:rsidRDefault="00F31D59" w:rsidP="00F31D59">
      <w:pPr>
        <w:spacing w:after="0" w:line="240" w:lineRule="auto"/>
        <w:ind w:firstLine="709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F116A5" w:rsidRPr="005E79F6" w:rsidRDefault="00F116A5" w:rsidP="00F116A5">
      <w:pPr>
        <w:spacing w:after="0" w:line="240" w:lineRule="auto"/>
        <w:ind w:firstLine="709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5E79F6">
        <w:rPr>
          <w:rFonts w:ascii="Liberation Serif" w:hAnsi="Liberation Serif"/>
          <w:b/>
          <w:color w:val="000000" w:themeColor="text1"/>
          <w:sz w:val="24"/>
          <w:szCs w:val="24"/>
        </w:rPr>
        <w:t>ЭКОНОМИЧЕСКОЕ ОБОСНОВАНИЕ УСЛОВИЙ КОНКУРСА</w:t>
      </w:r>
    </w:p>
    <w:p w:rsidR="00F116A5" w:rsidRPr="005E79F6" w:rsidRDefault="00F116A5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F116A5" w:rsidRPr="005E79F6" w:rsidRDefault="00F116A5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В соответствии с пунктом 21 статьи 20 Федерального закона от 21 декабря 2001 года № 178-ФЗ «О приватизации государственного и муниципального имущества» (далее – Закон № 178-ФЗ) условия конкурса могут предусматривать ограничение изменения назначения объектов, используемых для социально-бытового обслуживания населения.</w:t>
      </w:r>
    </w:p>
    <w:p w:rsidR="00F116A5" w:rsidRPr="005E79F6" w:rsidRDefault="00F116A5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Настоящее экономическое обоснование разработано в связи с продажей на конкурсе 100% доли в уставном капитале Общества с ограниченной ответственностью «Аптека № 158» (далее – Общество) и необходимостью установления условия, обеспечивающего сохранение его социально значимой функции.</w:t>
      </w:r>
    </w:p>
    <w:p w:rsidR="00F116A5" w:rsidRPr="005E79F6" w:rsidRDefault="00F116A5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Общество осуществляет розничную торговлю лекарственными препаратами, являясь неотъемлемым элементом системы здравоохранения и социального обеспечения муниципального образования. Сохранение профильной деятельности Общества обусловлено следующими ключевыми факторами:</w:t>
      </w:r>
    </w:p>
    <w:p w:rsidR="00F116A5" w:rsidRPr="005E79F6" w:rsidRDefault="00F116A5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Аптека исторически (с 21.02.1992 г.) расположена в непосредственной близости от детской городской больницы № 2, а также в пешей доступности от детского сада № 83, школы № 19 и других социальных объектов. Данное расположение сформировало устойчивую логистическую и социальную связь с населением, в особенности с семьями, имеющими детей.</w:t>
      </w:r>
    </w:p>
    <w:p w:rsidR="00F116A5" w:rsidRPr="005E79F6" w:rsidRDefault="00F116A5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Смена профиля деятельности или прекращение работы аптеки создаст дефицит в обеспечении населения, включая льготные категории, рецептурными и жизненно необходимыми препаратами, нарушив их законные права на доступную медицинскую помощь.</w:t>
      </w:r>
    </w:p>
    <w:p w:rsidR="00F116A5" w:rsidRPr="005E79F6" w:rsidRDefault="00C5665B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Таким образом, сохранение профильного вида деятельности г</w:t>
      </w:r>
      <w:r w:rsidR="00F116A5" w:rsidRPr="005E79F6">
        <w:rPr>
          <w:rFonts w:ascii="Liberation Serif" w:hAnsi="Liberation Serif"/>
          <w:sz w:val="24"/>
          <w:szCs w:val="24"/>
        </w:rPr>
        <w:t>арантир</w:t>
      </w:r>
      <w:r w:rsidRPr="005E79F6">
        <w:rPr>
          <w:rFonts w:ascii="Liberation Serif" w:hAnsi="Liberation Serif"/>
          <w:sz w:val="24"/>
          <w:szCs w:val="24"/>
        </w:rPr>
        <w:t xml:space="preserve">ует </w:t>
      </w:r>
      <w:r w:rsidR="00F116A5" w:rsidRPr="005E79F6">
        <w:rPr>
          <w:rFonts w:ascii="Liberation Serif" w:hAnsi="Liberation Serif"/>
          <w:sz w:val="24"/>
          <w:szCs w:val="24"/>
        </w:rPr>
        <w:t>непрерывность функционирования критически важного объекта социальной инфраструктуры в период перехода к новому собственнику.</w:t>
      </w:r>
    </w:p>
    <w:p w:rsidR="00F116A5" w:rsidRPr="005E79F6" w:rsidRDefault="00C5665B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 xml:space="preserve">Кроме того, </w:t>
      </w:r>
      <w:r w:rsidR="00F116A5" w:rsidRPr="005E79F6">
        <w:rPr>
          <w:rFonts w:ascii="Liberation Serif" w:hAnsi="Liberation Serif"/>
          <w:sz w:val="24"/>
          <w:szCs w:val="24"/>
        </w:rPr>
        <w:t xml:space="preserve">Общество обладает редкой и труднодоступной лицензией на оборот наркотических средств, психотропных веществ и их </w:t>
      </w:r>
      <w:proofErr w:type="spellStart"/>
      <w:r w:rsidR="00F116A5" w:rsidRPr="005E79F6">
        <w:rPr>
          <w:rFonts w:ascii="Liberation Serif" w:hAnsi="Liberation Serif"/>
          <w:sz w:val="24"/>
          <w:szCs w:val="24"/>
        </w:rPr>
        <w:t>прекурсоров</w:t>
      </w:r>
      <w:proofErr w:type="spellEnd"/>
      <w:r w:rsidR="00F116A5" w:rsidRPr="005E79F6">
        <w:rPr>
          <w:rFonts w:ascii="Liberation Serif" w:hAnsi="Liberation Serif"/>
          <w:sz w:val="24"/>
          <w:szCs w:val="24"/>
        </w:rPr>
        <w:t>.</w:t>
      </w:r>
    </w:p>
    <w:p w:rsidR="00F116A5" w:rsidRPr="005E79F6" w:rsidRDefault="00F116A5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Ликвидация данного направления деятельности приведет к утрате для муниципального образования одного из немногих пунктов легального оборота сильнодействующих препаратов, необходимых для паллиативной помощи и лечения тяжелых заболеваний. Это создает угрозу для здоровья населения и повышает риски нелегального оборота данных средств.</w:t>
      </w:r>
    </w:p>
    <w:p w:rsidR="00F116A5" w:rsidRPr="005E79F6" w:rsidRDefault="00C5665B" w:rsidP="00F116A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Следовательно, сохранение профиля также позволит о</w:t>
      </w:r>
      <w:r w:rsidR="00F116A5" w:rsidRPr="005E79F6">
        <w:rPr>
          <w:rFonts w:ascii="Liberation Serif" w:hAnsi="Liberation Serif"/>
          <w:sz w:val="24"/>
          <w:szCs w:val="24"/>
        </w:rPr>
        <w:t>беспечить сохранение высокой квалификации персонала и продолжить осуществление строго контролируемой деятельности в сфере оборота наркотических средств.</w:t>
      </w:r>
    </w:p>
    <w:p w:rsidR="00F116A5" w:rsidRPr="005E79F6" w:rsidRDefault="00F116A5" w:rsidP="00C5665B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Наличие действующей лицензии и устойчивой клиентской базы повышает инвестиционную привлекательность Общества для добросовестных покупателей, заинтересованных в раз</w:t>
      </w:r>
      <w:r w:rsidR="005E79F6" w:rsidRPr="005E79F6">
        <w:rPr>
          <w:rFonts w:ascii="Liberation Serif" w:hAnsi="Liberation Serif"/>
          <w:sz w:val="24"/>
          <w:szCs w:val="24"/>
        </w:rPr>
        <w:t>витии фармацевтического бизнеса.</w:t>
      </w:r>
    </w:p>
    <w:p w:rsidR="00F116A5" w:rsidRPr="008A75E2" w:rsidRDefault="00F116A5" w:rsidP="008A75E2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E79F6">
        <w:rPr>
          <w:rFonts w:ascii="Liberation Serif" w:hAnsi="Liberation Serif"/>
          <w:sz w:val="24"/>
          <w:szCs w:val="24"/>
        </w:rPr>
        <w:t>В целях реализации принципов, установленн</w:t>
      </w:r>
      <w:r w:rsidR="00C5665B" w:rsidRPr="005E79F6">
        <w:rPr>
          <w:rFonts w:ascii="Liberation Serif" w:hAnsi="Liberation Serif"/>
          <w:sz w:val="24"/>
          <w:szCs w:val="24"/>
        </w:rPr>
        <w:t xml:space="preserve">ых </w:t>
      </w:r>
      <w:r w:rsidR="005E79F6" w:rsidRPr="005E79F6">
        <w:rPr>
          <w:rFonts w:ascii="Liberation Serif" w:hAnsi="Liberation Serif"/>
          <w:sz w:val="24"/>
          <w:szCs w:val="24"/>
        </w:rPr>
        <w:t xml:space="preserve">законодательством о приватизации и об организации местного самоуправления, </w:t>
      </w:r>
      <w:r w:rsidRPr="005E79F6">
        <w:rPr>
          <w:rFonts w:ascii="Liberation Serif" w:hAnsi="Liberation Serif"/>
          <w:sz w:val="24"/>
          <w:szCs w:val="24"/>
        </w:rPr>
        <w:t>предлагается установить следующее условие конкурса:</w:t>
      </w:r>
      <w:r w:rsidR="008A75E2">
        <w:rPr>
          <w:rFonts w:ascii="Liberation Serif" w:hAnsi="Liberation Serif"/>
          <w:sz w:val="24"/>
          <w:szCs w:val="24"/>
        </w:rPr>
        <w:t xml:space="preserve"> </w:t>
      </w:r>
      <w:r w:rsidRPr="008A75E2">
        <w:rPr>
          <w:rFonts w:ascii="Liberation Serif" w:hAnsi="Liberation Serif"/>
          <w:sz w:val="24"/>
          <w:szCs w:val="24"/>
        </w:rPr>
        <w:t>«</w:t>
      </w:r>
      <w:r w:rsidR="008A75E2" w:rsidRPr="008A75E2">
        <w:rPr>
          <w:rFonts w:ascii="Liberation Serif" w:hAnsi="Liberation Serif"/>
          <w:sz w:val="24"/>
          <w:szCs w:val="24"/>
        </w:rPr>
        <w:t>Победитель конкурса обязан обеспечить сохранение в течение одного года с даты внесения в Единый государственный реестр юридических лиц записи о переходе к Покупателю доли в размере 100</w:t>
      </w:r>
      <w:r w:rsidR="00FB6CCF">
        <w:rPr>
          <w:rFonts w:ascii="Liberation Serif" w:hAnsi="Liberation Serif"/>
          <w:sz w:val="24"/>
          <w:szCs w:val="24"/>
        </w:rPr>
        <w:t xml:space="preserve">% в уставном капитале Общества, </w:t>
      </w:r>
      <w:r w:rsidR="008A75E2" w:rsidRPr="008A75E2">
        <w:rPr>
          <w:rFonts w:ascii="Liberation Serif" w:hAnsi="Liberation Serif"/>
          <w:sz w:val="24"/>
          <w:szCs w:val="24"/>
        </w:rPr>
        <w:t xml:space="preserve">основного вида деятельности Общества — розничной торговли лекарственными средствами в специализированных магазинах (аптеках) по месту его нахождения по адресу: 623400, Свердловская обл., г. Каменск-Уральский, ул. Синарская, дом </w:t>
      </w:r>
      <w:r w:rsidR="00474F62">
        <w:rPr>
          <w:rFonts w:ascii="Liberation Serif" w:hAnsi="Liberation Serif"/>
          <w:sz w:val="24"/>
          <w:szCs w:val="24"/>
        </w:rPr>
        <w:t>5.</w:t>
      </w:r>
      <w:r w:rsidR="008A75E2">
        <w:rPr>
          <w:rFonts w:ascii="Liberation Serif" w:hAnsi="Liberation Serif"/>
          <w:sz w:val="24"/>
          <w:szCs w:val="24"/>
        </w:rPr>
        <w:t>».</w:t>
      </w:r>
    </w:p>
    <w:p w:rsidR="00F116A5" w:rsidRPr="008A75E2" w:rsidRDefault="00F116A5" w:rsidP="008A75E2">
      <w:pPr>
        <w:rPr>
          <w:rFonts w:ascii="Liberation Serif" w:hAnsi="Liberation Serif"/>
          <w:sz w:val="24"/>
          <w:szCs w:val="24"/>
        </w:rPr>
      </w:pPr>
    </w:p>
    <w:p w:rsidR="00F116A5" w:rsidRPr="008A75E2" w:rsidRDefault="00F116A5" w:rsidP="008A75E2">
      <w:pPr>
        <w:rPr>
          <w:rFonts w:ascii="Liberation Serif" w:hAnsi="Liberation Serif"/>
          <w:sz w:val="24"/>
          <w:szCs w:val="24"/>
        </w:rPr>
      </w:pPr>
    </w:p>
    <w:sectPr w:rsidR="00F116A5" w:rsidRPr="008A75E2" w:rsidSect="00EA231F">
      <w:type w:val="continuous"/>
      <w:pgSz w:w="11906" w:h="16838" w:code="9"/>
      <w:pgMar w:top="1134" w:right="567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06797"/>
    <w:multiLevelType w:val="multilevel"/>
    <w:tmpl w:val="C3262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525A2"/>
    <w:multiLevelType w:val="multilevel"/>
    <w:tmpl w:val="DE3C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CF53AA"/>
    <w:multiLevelType w:val="multilevel"/>
    <w:tmpl w:val="E7E8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91740C"/>
    <w:multiLevelType w:val="multilevel"/>
    <w:tmpl w:val="A04E6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FCF"/>
    <w:rsid w:val="00474F62"/>
    <w:rsid w:val="004F2F5A"/>
    <w:rsid w:val="005E79F6"/>
    <w:rsid w:val="00603345"/>
    <w:rsid w:val="00614C09"/>
    <w:rsid w:val="0069035B"/>
    <w:rsid w:val="006B55F6"/>
    <w:rsid w:val="006B6011"/>
    <w:rsid w:val="008A75E2"/>
    <w:rsid w:val="0094494B"/>
    <w:rsid w:val="00BA3560"/>
    <w:rsid w:val="00C5665B"/>
    <w:rsid w:val="00C92FCF"/>
    <w:rsid w:val="00E45C80"/>
    <w:rsid w:val="00EA231F"/>
    <w:rsid w:val="00F116A5"/>
    <w:rsid w:val="00F31D59"/>
    <w:rsid w:val="00FB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773174"/>
  <w15:chartTrackingRefBased/>
  <w15:docId w15:val="{57D00364-F159-49A8-BC60-48681DCC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5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5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80"/>
    <w:rPr>
      <w:rFonts w:ascii="Segoe UI" w:hAnsi="Segoe UI" w:cs="Segoe UI"/>
      <w:sz w:val="18"/>
      <w:szCs w:val="18"/>
    </w:rPr>
  </w:style>
  <w:style w:type="paragraph" w:customStyle="1" w:styleId="ds-markdown-paragraph">
    <w:name w:val="ds-markdown-paragraph"/>
    <w:basedOn w:val="a"/>
    <w:rsid w:val="00690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9035B"/>
    <w:rPr>
      <w:b/>
      <w:bCs/>
    </w:rPr>
  </w:style>
  <w:style w:type="character" w:styleId="a7">
    <w:name w:val="Hyperlink"/>
    <w:basedOn w:val="a0"/>
    <w:uiPriority w:val="99"/>
    <w:semiHidden/>
    <w:unhideWhenUsed/>
    <w:rsid w:val="006B55F6"/>
    <w:rPr>
      <w:color w:val="0000FF"/>
      <w:u w:val="single"/>
    </w:rPr>
  </w:style>
  <w:style w:type="character" w:styleId="a8">
    <w:name w:val="Emphasis"/>
    <w:basedOn w:val="a0"/>
    <w:uiPriority w:val="20"/>
    <w:qFormat/>
    <w:rsid w:val="00F116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6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chss</dc:creator>
  <cp:keywords/>
  <dc:description/>
  <cp:lastModifiedBy>Admin</cp:lastModifiedBy>
  <cp:revision>8</cp:revision>
  <cp:lastPrinted>2025-11-07T08:08:00Z</cp:lastPrinted>
  <dcterms:created xsi:type="dcterms:W3CDTF">2025-11-07T07:28:00Z</dcterms:created>
  <dcterms:modified xsi:type="dcterms:W3CDTF">2025-11-14T05:46:00Z</dcterms:modified>
</cp:coreProperties>
</file>