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635"/>
        <w:tblW w:w="0" w:type="auto"/>
        <w:tblLook w:val="04A0"/>
      </w:tblPr>
      <w:tblGrid>
        <w:gridCol w:w="940"/>
        <w:gridCol w:w="3840"/>
        <w:gridCol w:w="7320"/>
      </w:tblGrid>
      <w:tr w:rsidR="00D17029" w:rsidRPr="00D17029" w:rsidTr="00F36632">
        <w:trPr>
          <w:trHeight w:val="315"/>
        </w:trPr>
        <w:tc>
          <w:tcPr>
            <w:tcW w:w="12100" w:type="dxa"/>
            <w:gridSpan w:val="3"/>
            <w:noWrap/>
            <w:hideMark/>
          </w:tcPr>
          <w:p w:rsidR="00D17029" w:rsidRPr="00D17029" w:rsidRDefault="00D17029" w:rsidP="00F36632">
            <w:pPr>
              <w:rPr>
                <w:b/>
                <w:bCs/>
              </w:rPr>
            </w:pPr>
            <w:r w:rsidRPr="00D17029">
              <w:rPr>
                <w:b/>
                <w:bCs/>
              </w:rPr>
              <w:t>Раздел 1. Общие сведения о государственной услуге</w:t>
            </w:r>
          </w:p>
        </w:tc>
      </w:tr>
      <w:tr w:rsidR="00D17029" w:rsidRPr="00D17029" w:rsidTr="00F36632">
        <w:trPr>
          <w:trHeight w:val="315"/>
        </w:trPr>
        <w:tc>
          <w:tcPr>
            <w:tcW w:w="940" w:type="dxa"/>
            <w:noWrap/>
            <w:hideMark/>
          </w:tcPr>
          <w:p w:rsidR="00D17029" w:rsidRPr="00D17029" w:rsidRDefault="00D17029" w:rsidP="00F36632"/>
        </w:tc>
        <w:tc>
          <w:tcPr>
            <w:tcW w:w="3840" w:type="dxa"/>
            <w:noWrap/>
            <w:hideMark/>
          </w:tcPr>
          <w:p w:rsidR="00D17029" w:rsidRPr="00D17029" w:rsidRDefault="00D17029" w:rsidP="00F36632"/>
        </w:tc>
        <w:tc>
          <w:tcPr>
            <w:tcW w:w="7320" w:type="dxa"/>
            <w:noWrap/>
            <w:hideMark/>
          </w:tcPr>
          <w:p w:rsidR="00D17029" w:rsidRPr="00D17029" w:rsidRDefault="00D17029" w:rsidP="00F36632"/>
        </w:tc>
      </w:tr>
      <w:tr w:rsidR="00D17029" w:rsidRPr="00D17029" w:rsidTr="00F36632">
        <w:trPr>
          <w:trHeight w:val="315"/>
        </w:trPr>
        <w:tc>
          <w:tcPr>
            <w:tcW w:w="940" w:type="dxa"/>
            <w:noWrap/>
            <w:hideMark/>
          </w:tcPr>
          <w:p w:rsidR="00D17029" w:rsidRPr="00D17029" w:rsidRDefault="00D17029" w:rsidP="00F36632">
            <w:r w:rsidRPr="00D17029">
              <w:t xml:space="preserve">№ </w:t>
            </w:r>
            <w:proofErr w:type="gramStart"/>
            <w:r w:rsidRPr="00D17029">
              <w:t>п</w:t>
            </w:r>
            <w:proofErr w:type="gramEnd"/>
            <w:r w:rsidRPr="00D17029">
              <w:t>/п</w:t>
            </w:r>
          </w:p>
        </w:tc>
        <w:tc>
          <w:tcPr>
            <w:tcW w:w="3840" w:type="dxa"/>
            <w:noWrap/>
            <w:hideMark/>
          </w:tcPr>
          <w:p w:rsidR="00D17029" w:rsidRPr="00D17029" w:rsidRDefault="00D17029" w:rsidP="00F36632">
            <w:r w:rsidRPr="00D17029">
              <w:t>Параметр</w:t>
            </w:r>
          </w:p>
        </w:tc>
        <w:tc>
          <w:tcPr>
            <w:tcW w:w="7320" w:type="dxa"/>
            <w:noWrap/>
            <w:hideMark/>
          </w:tcPr>
          <w:p w:rsidR="00D17029" w:rsidRPr="00D17029" w:rsidRDefault="00D17029" w:rsidP="00F36632">
            <w:r w:rsidRPr="00D17029">
              <w:t>Значение параметра/состояние</w:t>
            </w:r>
          </w:p>
        </w:tc>
      </w:tr>
      <w:tr w:rsidR="00D17029" w:rsidRPr="00D17029" w:rsidTr="00F36632">
        <w:trPr>
          <w:trHeight w:val="630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1.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Наименование органа, предоставляющего услугу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Орган местного самоуправления "Комитет по управлению имуществом города Каменска-Уральского"</w:t>
            </w:r>
          </w:p>
        </w:tc>
      </w:tr>
      <w:tr w:rsidR="00D17029" w:rsidRPr="00D17029" w:rsidTr="00F36632">
        <w:trPr>
          <w:trHeight w:val="630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2.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Номер услуги в федеральном реестре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6600000010000392275</w:t>
            </w:r>
          </w:p>
        </w:tc>
      </w:tr>
      <w:tr w:rsidR="00D17029" w:rsidRPr="00D17029" w:rsidTr="00F36632">
        <w:trPr>
          <w:trHeight w:val="630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3.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Полное наименование услуги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Приватизация жилых помещений муниципального жилищного фонда муниципального образования город Каменск-Уральский</w:t>
            </w:r>
          </w:p>
        </w:tc>
      </w:tr>
      <w:tr w:rsidR="00D17029" w:rsidRPr="00D17029" w:rsidTr="00F36632">
        <w:trPr>
          <w:trHeight w:val="315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4.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Краткое наименование услуги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-</w:t>
            </w:r>
          </w:p>
        </w:tc>
      </w:tr>
      <w:tr w:rsidR="00D17029" w:rsidRPr="00D17029" w:rsidTr="00F36632">
        <w:trPr>
          <w:trHeight w:val="1260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5.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Административный регламент предоставления услуги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Административный регламент предоставления муниципальной услуги по приватизации жилых помещений муниципального жилищного фонда муниципального образования город Каменск-Уральский</w:t>
            </w:r>
          </w:p>
        </w:tc>
      </w:tr>
      <w:tr w:rsidR="00D17029" w:rsidRPr="00D17029" w:rsidTr="00F36632">
        <w:trPr>
          <w:trHeight w:val="315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6.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Перечень "</w:t>
            </w:r>
            <w:proofErr w:type="spellStart"/>
            <w:r w:rsidRPr="00D17029">
              <w:t>подуслуг</w:t>
            </w:r>
            <w:proofErr w:type="spellEnd"/>
            <w:r w:rsidRPr="00D17029">
              <w:t>"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>нет</w:t>
            </w:r>
          </w:p>
        </w:tc>
      </w:tr>
      <w:tr w:rsidR="00D17029" w:rsidRPr="00D17029" w:rsidTr="00F36632">
        <w:trPr>
          <w:trHeight w:val="312"/>
        </w:trPr>
        <w:tc>
          <w:tcPr>
            <w:tcW w:w="940" w:type="dxa"/>
            <w:hideMark/>
          </w:tcPr>
          <w:p w:rsidR="00D17029" w:rsidRPr="00D17029" w:rsidRDefault="00D17029" w:rsidP="00F36632">
            <w:r w:rsidRPr="00D17029">
              <w:t>7.</w:t>
            </w:r>
          </w:p>
        </w:tc>
        <w:tc>
          <w:tcPr>
            <w:tcW w:w="3840" w:type="dxa"/>
            <w:hideMark/>
          </w:tcPr>
          <w:p w:rsidR="00D17029" w:rsidRPr="00D17029" w:rsidRDefault="00D17029" w:rsidP="00F36632">
            <w:r w:rsidRPr="00D17029">
              <w:t>Способы оценки качества предоставления услуги</w:t>
            </w:r>
          </w:p>
        </w:tc>
        <w:tc>
          <w:tcPr>
            <w:tcW w:w="7320" w:type="dxa"/>
            <w:hideMark/>
          </w:tcPr>
          <w:p w:rsidR="00D17029" w:rsidRPr="00D17029" w:rsidRDefault="00D17029" w:rsidP="00F36632">
            <w:r w:rsidRPr="00D17029">
              <w:t xml:space="preserve">официальный сайт органа местного самоуправления "Комитет по управлению имуществом города Каменска-Уральского", портал государственных и муниципальных услуг и др. способы связи </w:t>
            </w:r>
          </w:p>
        </w:tc>
      </w:tr>
    </w:tbl>
    <w:p w:rsidR="009D21DC" w:rsidRDefault="00F36632" w:rsidP="009D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DC">
        <w:rPr>
          <w:rFonts w:ascii="Times New Roman" w:hAnsi="Times New Roman" w:cs="Times New Roman"/>
          <w:b/>
          <w:sz w:val="28"/>
          <w:szCs w:val="28"/>
        </w:rPr>
        <w:t xml:space="preserve">4.4. Технологическая схема предоставления муниципальной услуги: </w:t>
      </w:r>
    </w:p>
    <w:p w:rsidR="009D21DC" w:rsidRDefault="00F36632" w:rsidP="009D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DC">
        <w:rPr>
          <w:rFonts w:ascii="Times New Roman" w:hAnsi="Times New Roman" w:cs="Times New Roman"/>
          <w:b/>
          <w:sz w:val="28"/>
          <w:szCs w:val="28"/>
        </w:rPr>
        <w:t xml:space="preserve">приватизация жилых помещений муниципального жилищного фонда муниципального образования </w:t>
      </w:r>
    </w:p>
    <w:p w:rsidR="00D17029" w:rsidRPr="009D21DC" w:rsidRDefault="00F36632" w:rsidP="009D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DC">
        <w:rPr>
          <w:rFonts w:ascii="Times New Roman" w:hAnsi="Times New Roman" w:cs="Times New Roman"/>
          <w:b/>
          <w:sz w:val="28"/>
          <w:szCs w:val="28"/>
        </w:rPr>
        <w:t>город Каменск-Уральский</w:t>
      </w:r>
    </w:p>
    <w:p w:rsidR="00D17029" w:rsidRDefault="00D17029">
      <w:r>
        <w:br w:type="page"/>
      </w:r>
    </w:p>
    <w:tbl>
      <w:tblPr>
        <w:tblpPr w:leftFromText="180" w:rightFromText="180" w:vertAnchor="page" w:horzAnchor="margin" w:tblpY="856"/>
        <w:tblW w:w="5000" w:type="pct"/>
        <w:tblLayout w:type="fixed"/>
        <w:tblLook w:val="04A0"/>
      </w:tblPr>
      <w:tblGrid>
        <w:gridCol w:w="1384"/>
        <w:gridCol w:w="325"/>
        <w:gridCol w:w="967"/>
        <w:gridCol w:w="1517"/>
        <w:gridCol w:w="1600"/>
        <w:gridCol w:w="1538"/>
        <w:gridCol w:w="1538"/>
        <w:gridCol w:w="869"/>
        <w:gridCol w:w="1218"/>
        <w:gridCol w:w="1201"/>
        <w:gridCol w:w="1319"/>
        <w:gridCol w:w="1310"/>
      </w:tblGrid>
      <w:tr w:rsidR="00D17029" w:rsidRPr="00D17029" w:rsidTr="00D1702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2. Общие сведения </w:t>
            </w:r>
            <w:proofErr w:type="gramStart"/>
            <w:r w:rsidRPr="00D1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1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услуге</w:t>
            </w:r>
          </w:p>
        </w:tc>
      </w:tr>
      <w:tr w:rsidR="00D17029" w:rsidRPr="00D17029" w:rsidTr="00D17029">
        <w:trPr>
          <w:trHeight w:val="315"/>
        </w:trPr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029" w:rsidRPr="00D17029" w:rsidTr="00D17029"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приеме заявления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услуги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обращения за получением </w:t>
            </w:r>
            <w:proofErr w:type="spellStart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</w:tr>
      <w:tr w:rsidR="00D17029" w:rsidRPr="00D17029" w:rsidTr="00D17029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платы (</w:t>
            </w:r>
            <w:proofErr w:type="spellStart"/>
            <w:proofErr w:type="gramStart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государ-ственной</w:t>
            </w:r>
            <w:proofErr w:type="spellEnd"/>
            <w:proofErr w:type="gramEnd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пошлины)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НПА, </w:t>
            </w:r>
            <w:proofErr w:type="spellStart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</w:t>
            </w:r>
            <w:proofErr w:type="gramStart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снованием</w:t>
            </w:r>
            <w:proofErr w:type="spellEnd"/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взимания платы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029" w:rsidRPr="00D17029" w:rsidTr="00D17029"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дней, в случае подачи заявления (извещения) и документов через многофункциональный центр срок предоставления услуги исчисляется со дня регистрации заявления (извещения) и документов в многофункциональном центре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если при проверке усиленной квалифицированной электронной подписи в случае подачи заявления и документов, необходимых для предоставления государственной услуги, в форме электронных документов будет выявлена ее недействительность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предоставление заявителем документов, не соответствующих требованиям действующего законодательства;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предоставление заявителем не всех документов, предусмотренных действующим законодательством;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выявление недостоверной информации в представленных заявителем документах либо истечение срока их 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заявителем использовано право на однократную бесплатную приватизацию жилья;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жилое помещение, в котором проживают заявители, находится в аварийном состоянии, в общежитии, а также относится к служебным жилым помещениям;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отсутствие у заявителя гражданства Российской Федерации;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7) 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собственность, или несовершеннолетние, проживающие отдельно от указанных лиц, но не утратившие право пользования данным жилым помещением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орган местного самоуправления "Комитет по управлению имуществом города Каменска-Уральского", посредством личного обращения заявителя, либо по почте, либо через многофункциональный центр, а также с использованием единого портала государственных и 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(функций), портала государственных и муниципальных услуг (функций) Свердловской области в форме электронных документов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лично, по почте, в электронной форме,  в личном кабинете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</w:tr>
    </w:tbl>
    <w:p w:rsidR="00D17029" w:rsidRDefault="00D17029"/>
    <w:p w:rsidR="00D17029" w:rsidRDefault="00D17029">
      <w:r>
        <w:br w:type="page"/>
      </w:r>
    </w:p>
    <w:tbl>
      <w:tblPr>
        <w:tblW w:w="13822" w:type="dxa"/>
        <w:tblInd w:w="93" w:type="dxa"/>
        <w:tblLook w:val="04A0"/>
      </w:tblPr>
      <w:tblGrid>
        <w:gridCol w:w="531"/>
        <w:gridCol w:w="1720"/>
        <w:gridCol w:w="2401"/>
        <w:gridCol w:w="2122"/>
        <w:gridCol w:w="1796"/>
        <w:gridCol w:w="1932"/>
        <w:gridCol w:w="2069"/>
        <w:gridCol w:w="2122"/>
      </w:tblGrid>
      <w:tr w:rsidR="00D17029" w:rsidRPr="00D17029" w:rsidTr="00D17029">
        <w:trPr>
          <w:trHeight w:val="315"/>
        </w:trPr>
        <w:tc>
          <w:tcPr>
            <w:tcW w:w="13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Сведения о заявителях услуги</w:t>
            </w:r>
          </w:p>
        </w:tc>
      </w:tr>
      <w:tr w:rsidR="00D17029" w:rsidRPr="00D17029" w:rsidTr="00D17029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029" w:rsidRPr="00D17029" w:rsidTr="00D17029">
        <w:trPr>
          <w:trHeight w:val="40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подачи заявления на предоставление услуги </w:t>
            </w:r>
            <w:proofErr w:type="spellStart"/>
            <w:proofErr w:type="gramStart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представи-телями</w:t>
            </w:r>
            <w:proofErr w:type="spellEnd"/>
            <w:proofErr w:type="gramEnd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документа, подтверждающего право подачи заявления от </w:t>
            </w:r>
            <w:proofErr w:type="spellStart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имни</w:t>
            </w:r>
            <w:proofErr w:type="spellEnd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Установленнные</w:t>
            </w:r>
            <w:proofErr w:type="spellEnd"/>
            <w:r w:rsidRPr="00D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D17029" w:rsidRPr="00D17029" w:rsidTr="00D17029">
        <w:trPr>
          <w:trHeight w:val="30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не использовавшие право на однократную бесплатную приватизацию жилья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паспорт физического лица;</w:t>
            </w: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правоустанавливающие документы на жилое помещение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выданные</w:t>
            </w:r>
            <w:proofErr w:type="gramEnd"/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 заявителя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29" w:rsidRPr="00D17029" w:rsidRDefault="00D17029" w:rsidP="00D17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544A23" w:rsidRDefault="00544A23"/>
    <w:p w:rsidR="00544A23" w:rsidRDefault="00544A23">
      <w:r>
        <w:br w:type="page"/>
      </w:r>
    </w:p>
    <w:tbl>
      <w:tblPr>
        <w:tblStyle w:val="a3"/>
        <w:tblW w:w="0" w:type="auto"/>
        <w:tblLook w:val="04A0"/>
      </w:tblPr>
      <w:tblGrid>
        <w:gridCol w:w="610"/>
        <w:gridCol w:w="1670"/>
        <w:gridCol w:w="3371"/>
        <w:gridCol w:w="2149"/>
        <w:gridCol w:w="2176"/>
        <w:gridCol w:w="1779"/>
        <w:gridCol w:w="1497"/>
        <w:gridCol w:w="1534"/>
      </w:tblGrid>
      <w:tr w:rsidR="00544A23" w:rsidRPr="00544A23" w:rsidTr="00544A23">
        <w:trPr>
          <w:trHeight w:val="315"/>
        </w:trPr>
        <w:tc>
          <w:tcPr>
            <w:tcW w:w="16741" w:type="dxa"/>
            <w:gridSpan w:val="8"/>
            <w:noWrap/>
            <w:hideMark/>
          </w:tcPr>
          <w:p w:rsidR="00544A23" w:rsidRPr="00544A23" w:rsidRDefault="00544A23" w:rsidP="00544A23">
            <w:pPr>
              <w:rPr>
                <w:b/>
                <w:bCs/>
              </w:rPr>
            </w:pPr>
            <w:r w:rsidRPr="00544A23">
              <w:rPr>
                <w:b/>
                <w:bCs/>
              </w:rPr>
              <w:lastRenderedPageBreak/>
              <w:t>Раздел 4. Документы, предоставляемые заявителем для получения услуги</w:t>
            </w:r>
          </w:p>
        </w:tc>
      </w:tr>
      <w:tr w:rsidR="00544A23" w:rsidRPr="00544A23" w:rsidTr="00544A23">
        <w:trPr>
          <w:trHeight w:val="315"/>
        </w:trPr>
        <w:tc>
          <w:tcPr>
            <w:tcW w:w="680" w:type="dxa"/>
            <w:noWrap/>
            <w:hideMark/>
          </w:tcPr>
          <w:p w:rsidR="00544A23" w:rsidRPr="00544A23" w:rsidRDefault="00544A23"/>
        </w:tc>
        <w:tc>
          <w:tcPr>
            <w:tcW w:w="1920" w:type="dxa"/>
            <w:noWrap/>
            <w:hideMark/>
          </w:tcPr>
          <w:p w:rsidR="00544A23" w:rsidRPr="00544A23" w:rsidRDefault="00544A23"/>
        </w:tc>
        <w:tc>
          <w:tcPr>
            <w:tcW w:w="3925" w:type="dxa"/>
            <w:noWrap/>
            <w:hideMark/>
          </w:tcPr>
          <w:p w:rsidR="00544A23" w:rsidRPr="00544A23" w:rsidRDefault="00544A23"/>
        </w:tc>
        <w:tc>
          <w:tcPr>
            <w:tcW w:w="2289" w:type="dxa"/>
            <w:noWrap/>
            <w:hideMark/>
          </w:tcPr>
          <w:p w:rsidR="00544A23" w:rsidRPr="00544A23" w:rsidRDefault="00544A23"/>
        </w:tc>
        <w:tc>
          <w:tcPr>
            <w:tcW w:w="2520" w:type="dxa"/>
            <w:noWrap/>
            <w:hideMark/>
          </w:tcPr>
          <w:p w:rsidR="00544A23" w:rsidRPr="00544A23" w:rsidRDefault="00544A23"/>
        </w:tc>
        <w:tc>
          <w:tcPr>
            <w:tcW w:w="1920" w:type="dxa"/>
            <w:noWrap/>
            <w:hideMark/>
          </w:tcPr>
          <w:p w:rsidR="00544A23" w:rsidRPr="00544A23" w:rsidRDefault="00544A23"/>
        </w:tc>
        <w:tc>
          <w:tcPr>
            <w:tcW w:w="1722" w:type="dxa"/>
            <w:noWrap/>
            <w:hideMark/>
          </w:tcPr>
          <w:p w:rsidR="00544A23" w:rsidRPr="00544A23" w:rsidRDefault="00544A23"/>
        </w:tc>
        <w:tc>
          <w:tcPr>
            <w:tcW w:w="1765" w:type="dxa"/>
            <w:noWrap/>
            <w:hideMark/>
          </w:tcPr>
          <w:p w:rsidR="00544A23" w:rsidRPr="00544A23" w:rsidRDefault="00544A23"/>
        </w:tc>
      </w:tr>
      <w:tr w:rsidR="00544A23" w:rsidRPr="00544A23" w:rsidTr="00544A23">
        <w:trPr>
          <w:trHeight w:val="2205"/>
        </w:trPr>
        <w:tc>
          <w:tcPr>
            <w:tcW w:w="680" w:type="dxa"/>
            <w:hideMark/>
          </w:tcPr>
          <w:p w:rsidR="00544A23" w:rsidRPr="00544A23" w:rsidRDefault="00544A23" w:rsidP="00544A23">
            <w:r w:rsidRPr="00544A23">
              <w:t xml:space="preserve">№ </w:t>
            </w:r>
            <w:proofErr w:type="gramStart"/>
            <w:r w:rsidRPr="00544A23">
              <w:t>п</w:t>
            </w:r>
            <w:proofErr w:type="gramEnd"/>
            <w:r w:rsidRPr="00544A23">
              <w:t>/п</w:t>
            </w:r>
          </w:p>
        </w:tc>
        <w:tc>
          <w:tcPr>
            <w:tcW w:w="1920" w:type="dxa"/>
            <w:hideMark/>
          </w:tcPr>
          <w:p w:rsidR="00544A23" w:rsidRPr="00544A23" w:rsidRDefault="00544A23" w:rsidP="00544A23">
            <w:r w:rsidRPr="00544A23">
              <w:t>Категория документа</w:t>
            </w:r>
          </w:p>
        </w:tc>
        <w:tc>
          <w:tcPr>
            <w:tcW w:w="3925" w:type="dxa"/>
            <w:hideMark/>
          </w:tcPr>
          <w:p w:rsidR="00544A23" w:rsidRPr="00544A23" w:rsidRDefault="00544A23" w:rsidP="00544A23">
            <w:r w:rsidRPr="00544A23"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89" w:type="dxa"/>
            <w:hideMark/>
          </w:tcPr>
          <w:p w:rsidR="00544A23" w:rsidRPr="00544A23" w:rsidRDefault="00544A23" w:rsidP="00544A23">
            <w:r w:rsidRPr="00544A23">
              <w:t>Количество необходимых экземпляров документа с указанием подлинник/копия</w:t>
            </w:r>
          </w:p>
        </w:tc>
        <w:tc>
          <w:tcPr>
            <w:tcW w:w="2520" w:type="dxa"/>
            <w:hideMark/>
          </w:tcPr>
          <w:p w:rsidR="00544A23" w:rsidRPr="00544A23" w:rsidRDefault="00544A23" w:rsidP="00544A23">
            <w:r w:rsidRPr="00544A23">
              <w:t>Условие предоставления документа</w:t>
            </w:r>
          </w:p>
        </w:tc>
        <w:tc>
          <w:tcPr>
            <w:tcW w:w="1920" w:type="dxa"/>
            <w:hideMark/>
          </w:tcPr>
          <w:p w:rsidR="00544A23" w:rsidRPr="00544A23" w:rsidRDefault="00544A23" w:rsidP="00544A23">
            <w:r w:rsidRPr="00544A23">
              <w:t>Установленные требования к документу</w:t>
            </w:r>
          </w:p>
        </w:tc>
        <w:tc>
          <w:tcPr>
            <w:tcW w:w="1722" w:type="dxa"/>
            <w:hideMark/>
          </w:tcPr>
          <w:p w:rsidR="00544A23" w:rsidRPr="00544A23" w:rsidRDefault="00544A23" w:rsidP="00544A23">
            <w:r w:rsidRPr="00544A23">
              <w:t>Форма (шаблон) документа</w:t>
            </w:r>
          </w:p>
        </w:tc>
        <w:tc>
          <w:tcPr>
            <w:tcW w:w="1765" w:type="dxa"/>
            <w:hideMark/>
          </w:tcPr>
          <w:p w:rsidR="00544A23" w:rsidRPr="00544A23" w:rsidRDefault="00544A23" w:rsidP="00544A23">
            <w:r w:rsidRPr="00544A23">
              <w:t>Образец документа/</w:t>
            </w:r>
            <w:r w:rsidRPr="00544A23">
              <w:br/>
              <w:t>заполнения документа</w:t>
            </w:r>
          </w:p>
        </w:tc>
      </w:tr>
      <w:tr w:rsidR="00544A23" w:rsidRPr="00544A23" w:rsidTr="00544A23">
        <w:trPr>
          <w:trHeight w:val="1200"/>
        </w:trPr>
        <w:tc>
          <w:tcPr>
            <w:tcW w:w="680" w:type="dxa"/>
            <w:hideMark/>
          </w:tcPr>
          <w:p w:rsidR="00544A23" w:rsidRPr="00544A23" w:rsidRDefault="00544A23" w:rsidP="00544A23">
            <w:r w:rsidRPr="00544A23">
              <w:t>1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заявление</w:t>
            </w:r>
          </w:p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заявление о приватизации жилого помещения муниципального жилищного фонда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принимает заявление</w:t>
            </w:r>
          </w:p>
        </w:tc>
        <w:tc>
          <w:tcPr>
            <w:tcW w:w="2520" w:type="dxa"/>
            <w:hideMark/>
          </w:tcPr>
          <w:p w:rsidR="00544A23" w:rsidRPr="00544A23" w:rsidRDefault="00544A23" w:rsidP="00544A23">
            <w:r w:rsidRPr="00544A23">
              <w:t>нет</w:t>
            </w:r>
          </w:p>
        </w:tc>
        <w:tc>
          <w:tcPr>
            <w:tcW w:w="1920" w:type="dxa"/>
            <w:hideMark/>
          </w:tcPr>
          <w:p w:rsidR="00544A23" w:rsidRPr="00544A23" w:rsidRDefault="00544A23" w:rsidP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945"/>
        </w:trPr>
        <w:tc>
          <w:tcPr>
            <w:tcW w:w="680" w:type="dxa"/>
            <w:vMerge w:val="restart"/>
            <w:hideMark/>
          </w:tcPr>
          <w:p w:rsidR="00544A23" w:rsidRPr="00544A23" w:rsidRDefault="00544A23" w:rsidP="00544A23">
            <w:r w:rsidRPr="00544A23">
              <w:t>2</w:t>
            </w:r>
          </w:p>
        </w:tc>
        <w:tc>
          <w:tcPr>
            <w:tcW w:w="1920" w:type="dxa"/>
            <w:vMerge w:val="restart"/>
            <w:hideMark/>
          </w:tcPr>
          <w:p w:rsidR="00544A23" w:rsidRPr="00544A23" w:rsidRDefault="00544A23">
            <w:r w:rsidRPr="00544A23">
              <w:t>документ, удостоверяющий личность</w:t>
            </w:r>
          </w:p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 xml:space="preserve">паспорт гражданина Российской Федерации, 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установление личности заявителя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гражданин РФ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proofErr w:type="gramStart"/>
            <w:r w:rsidRPr="00544A23">
              <w:t>установлены</w:t>
            </w:r>
            <w:proofErr w:type="gramEnd"/>
            <w:r w:rsidRPr="00544A23">
              <w:t xml:space="preserve"> законодательством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930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временное удостоверение личности гражданина Российской Федерации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установление личности заявителя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отсутствие паспорта гражданина РФ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proofErr w:type="gramStart"/>
            <w:r w:rsidRPr="00544A23">
              <w:t>установлены</w:t>
            </w:r>
            <w:proofErr w:type="gramEnd"/>
            <w:r w:rsidRPr="00544A23">
              <w:t xml:space="preserve"> законодательством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800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документ, удостоверяющий личность, с отметкой о выдаче вида на жительство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установление личности заявителя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Постоянно проживающие на территории Свердловской области иностранные граждане и лица без гражданства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proofErr w:type="gramStart"/>
            <w:r w:rsidRPr="00544A23">
              <w:t>установлены</w:t>
            </w:r>
            <w:proofErr w:type="gramEnd"/>
            <w:r w:rsidRPr="00544A23">
              <w:t xml:space="preserve"> законодательством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200"/>
        </w:trPr>
        <w:tc>
          <w:tcPr>
            <w:tcW w:w="680" w:type="dxa"/>
            <w:vMerge w:val="restart"/>
            <w:hideMark/>
          </w:tcPr>
          <w:p w:rsidR="00544A23" w:rsidRPr="00544A23" w:rsidRDefault="00544A23" w:rsidP="00544A23">
            <w:r w:rsidRPr="00544A23">
              <w:t>3</w:t>
            </w:r>
          </w:p>
        </w:tc>
        <w:tc>
          <w:tcPr>
            <w:tcW w:w="1920" w:type="dxa"/>
            <w:vMerge w:val="restart"/>
            <w:hideMark/>
          </w:tcPr>
          <w:p w:rsidR="00544A23" w:rsidRPr="00544A23" w:rsidRDefault="00544A23">
            <w:r w:rsidRPr="00544A23">
              <w:t xml:space="preserve">документы, подтверждающие возможность </w:t>
            </w:r>
            <w:r w:rsidRPr="00544A23">
              <w:lastRenderedPageBreak/>
              <w:t>приватизации</w:t>
            </w:r>
          </w:p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lastRenderedPageBreak/>
              <w:t>ордер о вселении в жилое помещение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1/1</w:t>
            </w:r>
            <w:r w:rsidRPr="00544A23">
              <w:br/>
              <w:t xml:space="preserve">принимает </w:t>
            </w:r>
            <w:proofErr w:type="gramStart"/>
            <w:r w:rsidRPr="00544A23">
              <w:t>правоустанавливающие</w:t>
            </w:r>
            <w:proofErr w:type="gramEnd"/>
            <w:r w:rsidRPr="00544A23">
              <w:t xml:space="preserve">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выдавался до 01.03.2005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proofErr w:type="gramStart"/>
            <w:r w:rsidRPr="00544A23">
              <w:t>установлены</w:t>
            </w:r>
            <w:proofErr w:type="gramEnd"/>
            <w:r w:rsidRPr="00544A23">
              <w:t xml:space="preserve"> законодательством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200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договор социального найма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выдается после 01.03.2005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500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справка по месту пребывания или по месту жительства, подтверждающая место жительство заявителя, и (или) содержащая сведения о совместно проживающих с ним лицах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представляется по инициативе заявителя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8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решения, заключения и разрешения на приватизацию жилых помещений, в которых проживают исключительно несовершеннолетние, выдаваемые  органами опеки и попечительства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  <w:tr w:rsidR="00544A23" w:rsidRPr="00544A23" w:rsidTr="00544A23">
        <w:trPr>
          <w:trHeight w:val="18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справка, подтверждающая, что ранее право на приватизацию жилья не было использовано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изменения места жительства после 26.07.1991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8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 xml:space="preserve">справка о неиспользовании (использовании) права приватизации для граждан, </w:t>
            </w:r>
            <w:proofErr w:type="spellStart"/>
            <w:r w:rsidRPr="00544A23">
              <w:t>зарегистрировававшихся</w:t>
            </w:r>
            <w:proofErr w:type="spellEnd"/>
            <w:r w:rsidRPr="00544A23">
              <w:t xml:space="preserve"> по месту жительства в жилом помещении в период с 04.07.1991 по 01.09.1999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 xml:space="preserve">в случае если заявителями являются </w:t>
            </w:r>
            <w:proofErr w:type="gramStart"/>
            <w:r w:rsidRPr="00544A23">
              <w:t>зарегистрировавшиеся</w:t>
            </w:r>
            <w:proofErr w:type="gramEnd"/>
            <w:r w:rsidRPr="00544A23">
              <w:t xml:space="preserve"> в жилом помещении в период с 04.07.1991 по 01.09.1999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8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отказа несовершеннолетних детей от участия в приватизации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 xml:space="preserve">нет 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21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заявление об отказе в приватизации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отказа от приватизации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230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согласие родителей (усыновителей), попечителей или органов опеки и попечительства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если заявителями являются несовершеннолетние в возрасте от 14 до 18 лет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2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 xml:space="preserve">решения, приговоры, определения и постановления судов общей </w:t>
            </w:r>
            <w:proofErr w:type="spellStart"/>
            <w:r w:rsidRPr="00544A23">
              <w:t>юристдикции</w:t>
            </w:r>
            <w:proofErr w:type="spellEnd"/>
            <w:r w:rsidRPr="00544A23">
              <w:t xml:space="preserve"> и арбитражных судов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0/2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если право на жилое помещение оспорено в судебном порядке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24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 xml:space="preserve">решение суда о признании лица </w:t>
            </w:r>
            <w:proofErr w:type="gramStart"/>
            <w:r w:rsidRPr="00544A23">
              <w:t>недееспособным</w:t>
            </w:r>
            <w:proofErr w:type="gramEnd"/>
            <w:r w:rsidRPr="00544A23">
              <w:t xml:space="preserve"> или ограниченно дееспособным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0/1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в случае приватизации лицом недееспособным и ограниченно дееспособным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275"/>
        </w:trPr>
        <w:tc>
          <w:tcPr>
            <w:tcW w:w="680" w:type="dxa"/>
            <w:vMerge/>
            <w:hideMark/>
          </w:tcPr>
          <w:p w:rsidR="00544A23" w:rsidRPr="00544A23" w:rsidRDefault="00544A23"/>
        </w:tc>
        <w:tc>
          <w:tcPr>
            <w:tcW w:w="1920" w:type="dxa"/>
            <w:vMerge/>
            <w:hideMark/>
          </w:tcPr>
          <w:p w:rsidR="00544A23" w:rsidRPr="00544A23" w:rsidRDefault="00544A23"/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документ о периоде проживания за рубежом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принимает правоустанавливающий документ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 xml:space="preserve">в случае обращения граждан, </w:t>
            </w:r>
            <w:proofErr w:type="spellStart"/>
            <w:r w:rsidRPr="00544A23">
              <w:t>прибывшпих</w:t>
            </w:r>
            <w:proofErr w:type="spellEnd"/>
            <w:r w:rsidRPr="00544A23">
              <w:t xml:space="preserve"> из зарубежных стран после 1991 года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нет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  <w:tr w:rsidR="00544A23" w:rsidRPr="00544A23" w:rsidTr="00544A23">
        <w:trPr>
          <w:trHeight w:val="1875"/>
        </w:trPr>
        <w:tc>
          <w:tcPr>
            <w:tcW w:w="680" w:type="dxa"/>
            <w:hideMark/>
          </w:tcPr>
          <w:p w:rsidR="00544A23" w:rsidRPr="00544A23" w:rsidRDefault="00544A23" w:rsidP="00544A23">
            <w:r w:rsidRPr="00544A23">
              <w:lastRenderedPageBreak/>
              <w:t>4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r w:rsidRPr="00544A23">
              <w:t>документ, подтверждающий полномочия заявителя</w:t>
            </w:r>
          </w:p>
        </w:tc>
        <w:tc>
          <w:tcPr>
            <w:tcW w:w="3925" w:type="dxa"/>
            <w:hideMark/>
          </w:tcPr>
          <w:p w:rsidR="00544A23" w:rsidRPr="00544A23" w:rsidRDefault="00544A23">
            <w:r w:rsidRPr="00544A23">
              <w:t>доверенность</w:t>
            </w:r>
          </w:p>
        </w:tc>
        <w:tc>
          <w:tcPr>
            <w:tcW w:w="2289" w:type="dxa"/>
            <w:hideMark/>
          </w:tcPr>
          <w:p w:rsidR="00544A23" w:rsidRPr="00544A23" w:rsidRDefault="00544A23">
            <w:r w:rsidRPr="00544A23">
              <w:t>1/0</w:t>
            </w:r>
            <w:r w:rsidRPr="00544A23">
              <w:br/>
              <w:t>установление личности представителя заявителя</w:t>
            </w:r>
          </w:p>
        </w:tc>
        <w:tc>
          <w:tcPr>
            <w:tcW w:w="2520" w:type="dxa"/>
            <w:hideMark/>
          </w:tcPr>
          <w:p w:rsidR="00544A23" w:rsidRPr="00544A23" w:rsidRDefault="00544A23">
            <w:r w:rsidRPr="00544A23">
              <w:t>при обращении представителя заявителя</w:t>
            </w:r>
          </w:p>
        </w:tc>
        <w:tc>
          <w:tcPr>
            <w:tcW w:w="1920" w:type="dxa"/>
            <w:hideMark/>
          </w:tcPr>
          <w:p w:rsidR="00544A23" w:rsidRPr="00544A23" w:rsidRDefault="00544A23">
            <w:proofErr w:type="gramStart"/>
            <w:r w:rsidRPr="00544A23">
              <w:t>установлены</w:t>
            </w:r>
            <w:proofErr w:type="gramEnd"/>
            <w:r w:rsidRPr="00544A23">
              <w:t xml:space="preserve"> законодательством</w:t>
            </w:r>
            <w:r w:rsidRPr="00544A23">
              <w:br/>
              <w:t>(простая письменная, нотариально удостоверенная)</w:t>
            </w:r>
          </w:p>
        </w:tc>
        <w:tc>
          <w:tcPr>
            <w:tcW w:w="1722" w:type="dxa"/>
            <w:hideMark/>
          </w:tcPr>
          <w:p w:rsidR="00544A23" w:rsidRPr="00544A23" w:rsidRDefault="00544A23">
            <w:r w:rsidRPr="00544A23">
              <w:t>_</w:t>
            </w:r>
          </w:p>
        </w:tc>
        <w:tc>
          <w:tcPr>
            <w:tcW w:w="1765" w:type="dxa"/>
            <w:hideMark/>
          </w:tcPr>
          <w:p w:rsidR="00544A23" w:rsidRPr="00544A23" w:rsidRDefault="00544A23">
            <w:r w:rsidRPr="00544A23">
              <w:t>_</w:t>
            </w:r>
          </w:p>
        </w:tc>
      </w:tr>
    </w:tbl>
    <w:p w:rsidR="00544A23" w:rsidRDefault="00544A23"/>
    <w:p w:rsidR="00544A23" w:rsidRDefault="00544A23">
      <w:r>
        <w:br w:type="page"/>
      </w:r>
    </w:p>
    <w:tbl>
      <w:tblPr>
        <w:tblStyle w:val="a3"/>
        <w:tblW w:w="0" w:type="auto"/>
        <w:tblLook w:val="04A0"/>
      </w:tblPr>
      <w:tblGrid>
        <w:gridCol w:w="811"/>
        <w:gridCol w:w="891"/>
        <w:gridCol w:w="758"/>
        <w:gridCol w:w="945"/>
        <w:gridCol w:w="853"/>
        <w:gridCol w:w="848"/>
        <w:gridCol w:w="1612"/>
        <w:gridCol w:w="902"/>
        <w:gridCol w:w="768"/>
        <w:gridCol w:w="710"/>
        <w:gridCol w:w="583"/>
        <w:gridCol w:w="901"/>
        <w:gridCol w:w="801"/>
        <w:gridCol w:w="1024"/>
        <w:gridCol w:w="678"/>
        <w:gridCol w:w="719"/>
        <w:gridCol w:w="982"/>
      </w:tblGrid>
      <w:tr w:rsidR="00544A23" w:rsidRPr="00544A23" w:rsidTr="00F36632">
        <w:trPr>
          <w:trHeight w:val="562"/>
        </w:trPr>
        <w:tc>
          <w:tcPr>
            <w:tcW w:w="14786" w:type="dxa"/>
            <w:gridSpan w:val="17"/>
            <w:hideMark/>
          </w:tcPr>
          <w:p w:rsidR="00544A23" w:rsidRPr="00544A23" w:rsidRDefault="00544A23" w:rsidP="00544A23">
            <w:r w:rsidRPr="00544A23">
              <w:rPr>
                <w:b/>
                <w:bCs/>
              </w:rPr>
              <w:lastRenderedPageBreak/>
              <w:t>Раздел 5.</w:t>
            </w:r>
          </w:p>
        </w:tc>
      </w:tr>
      <w:tr w:rsidR="00544A23" w:rsidRPr="00544A23" w:rsidTr="00F36632">
        <w:trPr>
          <w:trHeight w:val="315"/>
        </w:trPr>
        <w:tc>
          <w:tcPr>
            <w:tcW w:w="1698" w:type="dxa"/>
            <w:gridSpan w:val="2"/>
            <w:hideMark/>
          </w:tcPr>
          <w:p w:rsidR="00544A23" w:rsidRPr="00544A23" w:rsidRDefault="00544A23"/>
        </w:tc>
        <w:tc>
          <w:tcPr>
            <w:tcW w:w="1699" w:type="dxa"/>
            <w:gridSpan w:val="2"/>
            <w:hideMark/>
          </w:tcPr>
          <w:p w:rsidR="00544A23" w:rsidRPr="00544A23" w:rsidRDefault="00544A23"/>
        </w:tc>
        <w:tc>
          <w:tcPr>
            <w:tcW w:w="1697" w:type="dxa"/>
            <w:gridSpan w:val="2"/>
            <w:hideMark/>
          </w:tcPr>
          <w:p w:rsidR="00544A23" w:rsidRPr="00544A23" w:rsidRDefault="00544A23"/>
        </w:tc>
        <w:tc>
          <w:tcPr>
            <w:tcW w:w="1664" w:type="dxa"/>
            <w:hideMark/>
          </w:tcPr>
          <w:p w:rsidR="00544A23" w:rsidRPr="00544A23" w:rsidRDefault="00544A23"/>
        </w:tc>
        <w:tc>
          <w:tcPr>
            <w:tcW w:w="1664" w:type="dxa"/>
            <w:gridSpan w:val="2"/>
            <w:hideMark/>
          </w:tcPr>
          <w:p w:rsidR="00544A23" w:rsidRPr="00544A23" w:rsidRDefault="00544A23"/>
        </w:tc>
        <w:tc>
          <w:tcPr>
            <w:tcW w:w="1273" w:type="dxa"/>
            <w:gridSpan w:val="2"/>
            <w:hideMark/>
          </w:tcPr>
          <w:p w:rsidR="00544A23" w:rsidRPr="00544A23" w:rsidRDefault="00544A23"/>
        </w:tc>
        <w:tc>
          <w:tcPr>
            <w:tcW w:w="1697" w:type="dxa"/>
            <w:gridSpan w:val="2"/>
            <w:hideMark/>
          </w:tcPr>
          <w:p w:rsidR="00544A23" w:rsidRPr="00544A23" w:rsidRDefault="00544A23"/>
        </w:tc>
        <w:tc>
          <w:tcPr>
            <w:tcW w:w="1697" w:type="dxa"/>
            <w:gridSpan w:val="2"/>
            <w:hideMark/>
          </w:tcPr>
          <w:p w:rsidR="00544A23" w:rsidRPr="00544A23" w:rsidRDefault="00544A23"/>
        </w:tc>
        <w:tc>
          <w:tcPr>
            <w:tcW w:w="1697" w:type="dxa"/>
            <w:gridSpan w:val="2"/>
            <w:hideMark/>
          </w:tcPr>
          <w:p w:rsidR="00544A23" w:rsidRPr="00544A23" w:rsidRDefault="00544A23"/>
        </w:tc>
      </w:tr>
      <w:tr w:rsidR="00544A23" w:rsidRPr="00544A23" w:rsidTr="00F36632">
        <w:trPr>
          <w:trHeight w:val="2520"/>
        </w:trPr>
        <w:tc>
          <w:tcPr>
            <w:tcW w:w="1698" w:type="dxa"/>
            <w:gridSpan w:val="2"/>
            <w:hideMark/>
          </w:tcPr>
          <w:p w:rsidR="00544A23" w:rsidRPr="00544A23" w:rsidRDefault="00544A23">
            <w:r w:rsidRPr="00544A23"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9" w:type="dxa"/>
            <w:gridSpan w:val="2"/>
            <w:hideMark/>
          </w:tcPr>
          <w:p w:rsidR="00544A23" w:rsidRPr="00544A23" w:rsidRDefault="00544A23">
            <w:r w:rsidRPr="00544A23">
              <w:t>Наименование запрашиваемого документа (сведения)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4" w:type="dxa"/>
            <w:hideMark/>
          </w:tcPr>
          <w:p w:rsidR="00544A23" w:rsidRPr="00544A23" w:rsidRDefault="00544A23">
            <w:r w:rsidRPr="00544A23">
              <w:t>Наименование органа (организации), направляющег</w:t>
            </w:r>
            <w:proofErr w:type="gramStart"/>
            <w:r w:rsidRPr="00544A23">
              <w:t>о(</w:t>
            </w:r>
            <w:proofErr w:type="gramEnd"/>
            <w:r w:rsidRPr="00544A23">
              <w:t>ей) межведомственный запрос</w:t>
            </w:r>
          </w:p>
        </w:tc>
        <w:tc>
          <w:tcPr>
            <w:tcW w:w="1664" w:type="dxa"/>
            <w:gridSpan w:val="2"/>
            <w:hideMark/>
          </w:tcPr>
          <w:p w:rsidR="00544A23" w:rsidRPr="00544A23" w:rsidRDefault="00544A23">
            <w:r w:rsidRPr="00544A23">
              <w:t>Наименование органа (организации), в адрес которог</w:t>
            </w:r>
            <w:proofErr w:type="gramStart"/>
            <w:r w:rsidRPr="00544A23">
              <w:t>о(</w:t>
            </w:r>
            <w:proofErr w:type="gramEnd"/>
            <w:r w:rsidRPr="00544A23">
              <w:t>ой) направляется межведомственный запрос</w:t>
            </w:r>
          </w:p>
        </w:tc>
        <w:tc>
          <w:tcPr>
            <w:tcW w:w="1273" w:type="dxa"/>
            <w:gridSpan w:val="2"/>
            <w:hideMark/>
          </w:tcPr>
          <w:p w:rsidR="00544A23" w:rsidRPr="00544A23" w:rsidRDefault="00544A23">
            <w:r w:rsidRPr="00544A23">
              <w:t>SID электронного сервиса (при наличии) или наименование вида сведений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Срок осуществления межведомственного информационного взаимодействия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544A23" w:rsidRPr="00544A23" w:rsidTr="00F36632">
        <w:trPr>
          <w:trHeight w:val="1260"/>
        </w:trPr>
        <w:tc>
          <w:tcPr>
            <w:tcW w:w="1698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699" w:type="dxa"/>
            <w:gridSpan w:val="2"/>
            <w:hideMark/>
          </w:tcPr>
          <w:p w:rsidR="00544A23" w:rsidRPr="00544A23" w:rsidRDefault="00544A23">
            <w:r w:rsidRPr="00544A23">
              <w:t>Сведения о регистрации по месту жительства (месту пребывания)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Наименование объекта, адрес, площадь, иные сведения</w:t>
            </w:r>
          </w:p>
        </w:tc>
        <w:tc>
          <w:tcPr>
            <w:tcW w:w="1664" w:type="dxa"/>
            <w:hideMark/>
          </w:tcPr>
          <w:p w:rsidR="00544A23" w:rsidRPr="00544A23" w:rsidRDefault="00544A23">
            <w:r w:rsidRPr="00544A23">
              <w:t>Орган местного самоуправления</w:t>
            </w:r>
          </w:p>
        </w:tc>
        <w:tc>
          <w:tcPr>
            <w:tcW w:w="1664" w:type="dxa"/>
            <w:gridSpan w:val="2"/>
            <w:hideMark/>
          </w:tcPr>
          <w:p w:rsidR="00544A23" w:rsidRPr="00544A23" w:rsidRDefault="00544A23">
            <w:r w:rsidRPr="00544A23">
              <w:t>Территориальное подразделение УФМС (МВД)</w:t>
            </w:r>
          </w:p>
        </w:tc>
        <w:tc>
          <w:tcPr>
            <w:tcW w:w="1273" w:type="dxa"/>
            <w:gridSpan w:val="2"/>
            <w:hideMark/>
          </w:tcPr>
          <w:p w:rsidR="00544A23" w:rsidRPr="00544A23" w:rsidRDefault="00544A23">
            <w:r w:rsidRPr="00544A23">
              <w:t>SID0003504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10 рабочих дней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СМЭВ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</w:t>
            </w:r>
          </w:p>
        </w:tc>
      </w:tr>
      <w:tr w:rsidR="00544A23" w:rsidRPr="00544A23" w:rsidTr="00F36632">
        <w:trPr>
          <w:trHeight w:val="1890"/>
        </w:trPr>
        <w:tc>
          <w:tcPr>
            <w:tcW w:w="1698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699" w:type="dxa"/>
            <w:gridSpan w:val="2"/>
            <w:hideMark/>
          </w:tcPr>
          <w:p w:rsidR="00544A23" w:rsidRPr="00544A23" w:rsidRDefault="00544A23">
            <w:r w:rsidRPr="00544A23">
              <w:t>Кадастровый паспорт жилого помещения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Кадастровый номер, адрес, площадь, наименование объекта, иные сведения</w:t>
            </w:r>
          </w:p>
        </w:tc>
        <w:tc>
          <w:tcPr>
            <w:tcW w:w="1664" w:type="dxa"/>
            <w:hideMark/>
          </w:tcPr>
          <w:p w:rsidR="00544A23" w:rsidRPr="00544A23" w:rsidRDefault="00544A23">
            <w:r w:rsidRPr="00544A23">
              <w:t>Орган местного самоуправления</w:t>
            </w:r>
          </w:p>
        </w:tc>
        <w:tc>
          <w:tcPr>
            <w:tcW w:w="1664" w:type="dxa"/>
            <w:gridSpan w:val="2"/>
            <w:hideMark/>
          </w:tcPr>
          <w:p w:rsidR="00544A23" w:rsidRPr="00544A23" w:rsidRDefault="00544A23">
            <w:r w:rsidRPr="00544A23">
              <w:t xml:space="preserve">ФГБУ "ФКП </w:t>
            </w:r>
            <w:proofErr w:type="spellStart"/>
            <w:r w:rsidRPr="00544A23">
              <w:t>Росреестра</w:t>
            </w:r>
            <w:proofErr w:type="spellEnd"/>
            <w:r w:rsidRPr="00544A23">
              <w:t>"</w:t>
            </w:r>
          </w:p>
        </w:tc>
        <w:tc>
          <w:tcPr>
            <w:tcW w:w="1273" w:type="dxa"/>
            <w:gridSpan w:val="2"/>
            <w:hideMark/>
          </w:tcPr>
          <w:p w:rsidR="00544A23" w:rsidRPr="00544A23" w:rsidRDefault="00544A23">
            <w:r w:rsidRPr="00544A23">
              <w:t>SID0000313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10 рабочих дней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</w:t>
            </w:r>
          </w:p>
        </w:tc>
      </w:tr>
      <w:tr w:rsidR="00544A23" w:rsidRPr="00544A23" w:rsidTr="00F36632">
        <w:trPr>
          <w:trHeight w:val="2205"/>
        </w:trPr>
        <w:tc>
          <w:tcPr>
            <w:tcW w:w="1698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699" w:type="dxa"/>
            <w:gridSpan w:val="2"/>
            <w:hideMark/>
          </w:tcPr>
          <w:p w:rsidR="00544A23" w:rsidRPr="00544A23" w:rsidRDefault="00544A23">
            <w:r w:rsidRPr="00544A23">
              <w:t>Сведения из ЕГРП о наличии (отсутствии) у заявителя зарегистрированных прав на объекты недвижимости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Наименование объекта, адрес, площадь, иные сведения</w:t>
            </w:r>
          </w:p>
        </w:tc>
        <w:tc>
          <w:tcPr>
            <w:tcW w:w="1664" w:type="dxa"/>
            <w:hideMark/>
          </w:tcPr>
          <w:p w:rsidR="00544A23" w:rsidRPr="00544A23" w:rsidRDefault="00544A23">
            <w:r w:rsidRPr="00544A23">
              <w:t>Орган местного самоуправления</w:t>
            </w:r>
          </w:p>
        </w:tc>
        <w:tc>
          <w:tcPr>
            <w:tcW w:w="1664" w:type="dxa"/>
            <w:gridSpan w:val="2"/>
            <w:hideMark/>
          </w:tcPr>
          <w:p w:rsidR="00544A23" w:rsidRPr="00544A23" w:rsidRDefault="00544A23">
            <w:proofErr w:type="spellStart"/>
            <w:r w:rsidRPr="00544A23">
              <w:t>Росреестр</w:t>
            </w:r>
            <w:proofErr w:type="spellEnd"/>
          </w:p>
        </w:tc>
        <w:tc>
          <w:tcPr>
            <w:tcW w:w="1273" w:type="dxa"/>
            <w:gridSpan w:val="2"/>
            <w:hideMark/>
          </w:tcPr>
          <w:p w:rsidR="00544A23" w:rsidRPr="00544A23" w:rsidRDefault="00544A23">
            <w:r w:rsidRPr="00544A23">
              <w:t>SID0000313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10 рабочих дней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</w:t>
            </w:r>
          </w:p>
        </w:tc>
        <w:tc>
          <w:tcPr>
            <w:tcW w:w="1697" w:type="dxa"/>
            <w:gridSpan w:val="2"/>
            <w:hideMark/>
          </w:tcPr>
          <w:p w:rsidR="00544A23" w:rsidRPr="00544A23" w:rsidRDefault="00544A23">
            <w:r w:rsidRPr="00544A23">
              <w:t>Заполняется в оболочке СМЭ</w:t>
            </w:r>
          </w:p>
        </w:tc>
      </w:tr>
      <w:tr w:rsidR="00544A23" w:rsidRPr="00544A23" w:rsidTr="00F36632">
        <w:trPr>
          <w:trHeight w:val="315"/>
        </w:trPr>
        <w:tc>
          <w:tcPr>
            <w:tcW w:w="14786" w:type="dxa"/>
            <w:gridSpan w:val="17"/>
            <w:hideMark/>
          </w:tcPr>
          <w:p w:rsidR="00544A23" w:rsidRPr="00544A23" w:rsidRDefault="00544A23" w:rsidP="00544A23">
            <w:pPr>
              <w:rPr>
                <w:b/>
                <w:bCs/>
              </w:rPr>
            </w:pPr>
            <w:r>
              <w:lastRenderedPageBreak/>
              <w:br w:type="page"/>
            </w:r>
            <w:r w:rsidRPr="00544A23">
              <w:rPr>
                <w:b/>
                <w:bCs/>
              </w:rPr>
              <w:t>Раздел 6. Результат услуги</w:t>
            </w:r>
          </w:p>
        </w:tc>
      </w:tr>
      <w:tr w:rsidR="00544A23" w:rsidRPr="00544A23" w:rsidTr="00F36632">
        <w:trPr>
          <w:trHeight w:val="315"/>
        </w:trPr>
        <w:tc>
          <w:tcPr>
            <w:tcW w:w="530" w:type="dxa"/>
            <w:hideMark/>
          </w:tcPr>
          <w:p w:rsidR="00544A23" w:rsidRPr="00544A23" w:rsidRDefault="00544A23" w:rsidP="00544A23"/>
        </w:tc>
        <w:tc>
          <w:tcPr>
            <w:tcW w:w="1894" w:type="dxa"/>
            <w:gridSpan w:val="2"/>
            <w:hideMark/>
          </w:tcPr>
          <w:p w:rsidR="00544A23" w:rsidRPr="00544A23" w:rsidRDefault="00544A23" w:rsidP="00544A23"/>
        </w:tc>
        <w:tc>
          <w:tcPr>
            <w:tcW w:w="1801" w:type="dxa"/>
            <w:gridSpan w:val="2"/>
            <w:hideMark/>
          </w:tcPr>
          <w:p w:rsidR="00544A23" w:rsidRPr="00544A23" w:rsidRDefault="00544A23" w:rsidP="00544A23"/>
        </w:tc>
        <w:tc>
          <w:tcPr>
            <w:tcW w:w="3413" w:type="dxa"/>
            <w:gridSpan w:val="3"/>
            <w:hideMark/>
          </w:tcPr>
          <w:p w:rsidR="00544A23" w:rsidRPr="00544A23" w:rsidRDefault="00544A23" w:rsidP="00544A23"/>
        </w:tc>
        <w:tc>
          <w:tcPr>
            <w:tcW w:w="1467" w:type="dxa"/>
            <w:gridSpan w:val="2"/>
            <w:hideMark/>
          </w:tcPr>
          <w:p w:rsidR="00544A23" w:rsidRPr="00544A23" w:rsidRDefault="00544A23" w:rsidP="00544A23"/>
        </w:tc>
        <w:tc>
          <w:tcPr>
            <w:tcW w:w="1469" w:type="dxa"/>
            <w:gridSpan w:val="2"/>
            <w:hideMark/>
          </w:tcPr>
          <w:p w:rsidR="00544A23" w:rsidRPr="00544A23" w:rsidRDefault="00544A23" w:rsidP="00544A23"/>
        </w:tc>
        <w:tc>
          <w:tcPr>
            <w:tcW w:w="1830" w:type="dxa"/>
            <w:gridSpan w:val="2"/>
            <w:hideMark/>
          </w:tcPr>
          <w:p w:rsidR="00544A23" w:rsidRPr="00544A23" w:rsidRDefault="00544A23" w:rsidP="00544A23"/>
        </w:tc>
        <w:tc>
          <w:tcPr>
            <w:tcW w:w="1681" w:type="dxa"/>
            <w:gridSpan w:val="2"/>
            <w:hideMark/>
          </w:tcPr>
          <w:p w:rsidR="00544A23" w:rsidRPr="00544A23" w:rsidRDefault="00544A23" w:rsidP="00544A23"/>
        </w:tc>
        <w:tc>
          <w:tcPr>
            <w:tcW w:w="701" w:type="dxa"/>
            <w:hideMark/>
          </w:tcPr>
          <w:p w:rsidR="00544A23" w:rsidRPr="00544A23" w:rsidRDefault="00544A23" w:rsidP="00544A23"/>
        </w:tc>
      </w:tr>
      <w:tr w:rsidR="00544A23" w:rsidRPr="00544A23" w:rsidTr="00F36632">
        <w:trPr>
          <w:trHeight w:val="1800"/>
        </w:trPr>
        <w:tc>
          <w:tcPr>
            <w:tcW w:w="530" w:type="dxa"/>
            <w:vMerge w:val="restart"/>
            <w:hideMark/>
          </w:tcPr>
          <w:p w:rsidR="00544A23" w:rsidRPr="00544A23" w:rsidRDefault="00544A23" w:rsidP="00544A23">
            <w:r w:rsidRPr="00544A23">
              <w:t xml:space="preserve">№ </w:t>
            </w:r>
            <w:proofErr w:type="gramStart"/>
            <w:r w:rsidRPr="00544A23">
              <w:t>п</w:t>
            </w:r>
            <w:proofErr w:type="gramEnd"/>
            <w:r w:rsidRPr="00544A23">
              <w:t>/п</w:t>
            </w:r>
          </w:p>
        </w:tc>
        <w:tc>
          <w:tcPr>
            <w:tcW w:w="1894" w:type="dxa"/>
            <w:gridSpan w:val="2"/>
            <w:vMerge w:val="restart"/>
            <w:hideMark/>
          </w:tcPr>
          <w:p w:rsidR="00544A23" w:rsidRPr="00544A23" w:rsidRDefault="00544A23" w:rsidP="00544A23">
            <w:r w:rsidRPr="00544A23">
              <w:t>Документ, являющийся результатом услуги</w:t>
            </w:r>
          </w:p>
        </w:tc>
        <w:tc>
          <w:tcPr>
            <w:tcW w:w="1801" w:type="dxa"/>
            <w:gridSpan w:val="2"/>
            <w:vMerge w:val="restart"/>
            <w:hideMark/>
          </w:tcPr>
          <w:p w:rsidR="00544A23" w:rsidRPr="00544A23" w:rsidRDefault="00544A23" w:rsidP="00544A23">
            <w:r w:rsidRPr="00544A23">
              <w:t>Требования к документу, являющемуся результатом услуги</w:t>
            </w:r>
          </w:p>
        </w:tc>
        <w:tc>
          <w:tcPr>
            <w:tcW w:w="3413" w:type="dxa"/>
            <w:gridSpan w:val="3"/>
            <w:vMerge w:val="restart"/>
            <w:hideMark/>
          </w:tcPr>
          <w:p w:rsidR="00544A23" w:rsidRPr="00544A23" w:rsidRDefault="00544A23" w:rsidP="00544A23">
            <w:r w:rsidRPr="00544A23">
              <w:t>Характеристика результата услуги (</w:t>
            </w:r>
            <w:proofErr w:type="gramStart"/>
            <w:r w:rsidRPr="00544A23">
              <w:t>положительный</w:t>
            </w:r>
            <w:proofErr w:type="gramEnd"/>
            <w:r w:rsidRPr="00544A23">
              <w:t>/отрицательный)</w:t>
            </w:r>
          </w:p>
        </w:tc>
        <w:tc>
          <w:tcPr>
            <w:tcW w:w="1467" w:type="dxa"/>
            <w:gridSpan w:val="2"/>
            <w:vMerge w:val="restart"/>
            <w:hideMark/>
          </w:tcPr>
          <w:p w:rsidR="00544A23" w:rsidRPr="00544A23" w:rsidRDefault="00544A23" w:rsidP="00544A23">
            <w:r w:rsidRPr="00544A23">
              <w:t>Форма документа, являющегося результатом услуги</w:t>
            </w:r>
          </w:p>
        </w:tc>
        <w:tc>
          <w:tcPr>
            <w:tcW w:w="1469" w:type="dxa"/>
            <w:gridSpan w:val="2"/>
            <w:vMerge w:val="restart"/>
            <w:hideMark/>
          </w:tcPr>
          <w:p w:rsidR="00544A23" w:rsidRPr="00544A23" w:rsidRDefault="00544A23" w:rsidP="00544A23">
            <w:r w:rsidRPr="00544A23">
              <w:t>Образец документа, являющегося результатом услуги</w:t>
            </w:r>
          </w:p>
        </w:tc>
        <w:tc>
          <w:tcPr>
            <w:tcW w:w="1830" w:type="dxa"/>
            <w:gridSpan w:val="2"/>
            <w:vMerge w:val="restart"/>
            <w:hideMark/>
          </w:tcPr>
          <w:p w:rsidR="00544A23" w:rsidRPr="00544A23" w:rsidRDefault="00544A23" w:rsidP="00544A23">
            <w:r w:rsidRPr="00544A23">
              <w:t>Способы получения результата услуги</w:t>
            </w:r>
          </w:p>
        </w:tc>
        <w:tc>
          <w:tcPr>
            <w:tcW w:w="2382" w:type="dxa"/>
            <w:gridSpan w:val="3"/>
            <w:hideMark/>
          </w:tcPr>
          <w:p w:rsidR="00544A23" w:rsidRPr="00544A23" w:rsidRDefault="00544A23" w:rsidP="00544A23">
            <w:r w:rsidRPr="00544A23">
              <w:t>Срок хранения невостребованных заявителем результатов услуги</w:t>
            </w:r>
          </w:p>
        </w:tc>
      </w:tr>
      <w:tr w:rsidR="00544A23" w:rsidRPr="00544A23" w:rsidTr="00F36632">
        <w:trPr>
          <w:trHeight w:val="2603"/>
        </w:trPr>
        <w:tc>
          <w:tcPr>
            <w:tcW w:w="530" w:type="dxa"/>
            <w:vMerge/>
            <w:hideMark/>
          </w:tcPr>
          <w:p w:rsidR="00544A23" w:rsidRPr="00544A23" w:rsidRDefault="00544A23"/>
        </w:tc>
        <w:tc>
          <w:tcPr>
            <w:tcW w:w="1894" w:type="dxa"/>
            <w:gridSpan w:val="2"/>
            <w:vMerge/>
            <w:hideMark/>
          </w:tcPr>
          <w:p w:rsidR="00544A23" w:rsidRPr="00544A23" w:rsidRDefault="00544A23"/>
        </w:tc>
        <w:tc>
          <w:tcPr>
            <w:tcW w:w="1801" w:type="dxa"/>
            <w:gridSpan w:val="2"/>
            <w:vMerge/>
            <w:hideMark/>
          </w:tcPr>
          <w:p w:rsidR="00544A23" w:rsidRPr="00544A23" w:rsidRDefault="00544A23"/>
        </w:tc>
        <w:tc>
          <w:tcPr>
            <w:tcW w:w="3413" w:type="dxa"/>
            <w:gridSpan w:val="3"/>
            <w:vMerge/>
            <w:hideMark/>
          </w:tcPr>
          <w:p w:rsidR="00544A23" w:rsidRPr="00544A23" w:rsidRDefault="00544A23"/>
        </w:tc>
        <w:tc>
          <w:tcPr>
            <w:tcW w:w="1467" w:type="dxa"/>
            <w:gridSpan w:val="2"/>
            <w:vMerge/>
            <w:hideMark/>
          </w:tcPr>
          <w:p w:rsidR="00544A23" w:rsidRPr="00544A23" w:rsidRDefault="00544A23"/>
        </w:tc>
        <w:tc>
          <w:tcPr>
            <w:tcW w:w="1469" w:type="dxa"/>
            <w:gridSpan w:val="2"/>
            <w:vMerge/>
            <w:hideMark/>
          </w:tcPr>
          <w:p w:rsidR="00544A23" w:rsidRPr="00544A23" w:rsidRDefault="00544A23"/>
        </w:tc>
        <w:tc>
          <w:tcPr>
            <w:tcW w:w="1830" w:type="dxa"/>
            <w:gridSpan w:val="2"/>
            <w:vMerge/>
            <w:hideMark/>
          </w:tcPr>
          <w:p w:rsidR="00544A23" w:rsidRPr="00544A23" w:rsidRDefault="00544A23"/>
        </w:tc>
        <w:tc>
          <w:tcPr>
            <w:tcW w:w="1681" w:type="dxa"/>
            <w:gridSpan w:val="2"/>
            <w:hideMark/>
          </w:tcPr>
          <w:p w:rsidR="00544A23" w:rsidRPr="00544A23" w:rsidRDefault="00544A23" w:rsidP="00544A23">
            <w:r w:rsidRPr="00544A23">
              <w:t>в органе</w:t>
            </w:r>
          </w:p>
        </w:tc>
        <w:tc>
          <w:tcPr>
            <w:tcW w:w="701" w:type="dxa"/>
            <w:hideMark/>
          </w:tcPr>
          <w:p w:rsidR="00544A23" w:rsidRPr="00544A23" w:rsidRDefault="00544A23" w:rsidP="00544A23">
            <w:r w:rsidRPr="00544A23">
              <w:t>в МФЦ</w:t>
            </w:r>
          </w:p>
        </w:tc>
      </w:tr>
      <w:tr w:rsidR="00544A23" w:rsidRPr="00544A23" w:rsidTr="00F36632">
        <w:trPr>
          <w:trHeight w:val="3600"/>
        </w:trPr>
        <w:tc>
          <w:tcPr>
            <w:tcW w:w="530" w:type="dxa"/>
            <w:hideMark/>
          </w:tcPr>
          <w:p w:rsidR="00544A23" w:rsidRPr="00544A23" w:rsidRDefault="00544A23" w:rsidP="00544A23">
            <w:r w:rsidRPr="00544A23">
              <w:t>1.</w:t>
            </w:r>
          </w:p>
        </w:tc>
        <w:tc>
          <w:tcPr>
            <w:tcW w:w="1894" w:type="dxa"/>
            <w:gridSpan w:val="2"/>
            <w:hideMark/>
          </w:tcPr>
          <w:p w:rsidR="00544A23" w:rsidRPr="00544A23" w:rsidRDefault="00544A23">
            <w:r w:rsidRPr="00544A23">
              <w:t xml:space="preserve">Заключение договора передачи жилого помещения </w:t>
            </w:r>
            <w:proofErr w:type="spellStart"/>
            <w:r w:rsidRPr="00544A23">
              <w:t>муниципальсного</w:t>
            </w:r>
            <w:proofErr w:type="spellEnd"/>
            <w:r w:rsidRPr="00544A23">
              <w:t xml:space="preserve"> жилищного фонда в собственность граждан (договор приватизации) </w:t>
            </w:r>
          </w:p>
        </w:tc>
        <w:tc>
          <w:tcPr>
            <w:tcW w:w="1801" w:type="dxa"/>
            <w:gridSpan w:val="2"/>
            <w:hideMark/>
          </w:tcPr>
          <w:p w:rsidR="00544A23" w:rsidRPr="00544A23" w:rsidRDefault="00544A23">
            <w:r w:rsidRPr="00544A23">
              <w:t>установлены органом местного самоуправления муниципального образования</w:t>
            </w:r>
          </w:p>
        </w:tc>
        <w:tc>
          <w:tcPr>
            <w:tcW w:w="3413" w:type="dxa"/>
            <w:gridSpan w:val="3"/>
            <w:hideMark/>
          </w:tcPr>
          <w:p w:rsidR="00544A23" w:rsidRPr="00544A23" w:rsidRDefault="00544A23">
            <w:r w:rsidRPr="00544A23">
              <w:t>положительный</w:t>
            </w:r>
          </w:p>
        </w:tc>
        <w:tc>
          <w:tcPr>
            <w:tcW w:w="1467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469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830" w:type="dxa"/>
            <w:gridSpan w:val="2"/>
            <w:hideMark/>
          </w:tcPr>
          <w:p w:rsidR="00544A23" w:rsidRPr="00544A23" w:rsidRDefault="00544A23" w:rsidP="00544A23">
            <w:pPr>
              <w:spacing w:after="200"/>
            </w:pPr>
            <w:r w:rsidRPr="00544A23">
              <w:t xml:space="preserve"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</w:t>
            </w:r>
            <w:r w:rsidRPr="00544A23">
              <w:lastRenderedPageBreak/>
              <w:t>области</w:t>
            </w:r>
          </w:p>
        </w:tc>
        <w:tc>
          <w:tcPr>
            <w:tcW w:w="1681" w:type="dxa"/>
            <w:gridSpan w:val="2"/>
            <w:hideMark/>
          </w:tcPr>
          <w:p w:rsidR="00544A23" w:rsidRPr="00544A23" w:rsidRDefault="00544A23">
            <w:r w:rsidRPr="00544A23">
              <w:lastRenderedPageBreak/>
              <w:t>до востребования, либо иной способ, указанный заявителем</w:t>
            </w:r>
          </w:p>
        </w:tc>
        <w:tc>
          <w:tcPr>
            <w:tcW w:w="701" w:type="dxa"/>
            <w:hideMark/>
          </w:tcPr>
          <w:p w:rsidR="00544A23" w:rsidRPr="00544A23" w:rsidRDefault="00544A23">
            <w:r w:rsidRPr="00544A23">
              <w:t>нет</w:t>
            </w:r>
          </w:p>
        </w:tc>
      </w:tr>
      <w:tr w:rsidR="00544A23" w:rsidRPr="00544A23" w:rsidTr="00F36632">
        <w:trPr>
          <w:trHeight w:val="3360"/>
        </w:trPr>
        <w:tc>
          <w:tcPr>
            <w:tcW w:w="530" w:type="dxa"/>
            <w:hideMark/>
          </w:tcPr>
          <w:p w:rsidR="00544A23" w:rsidRPr="00544A23" w:rsidRDefault="00544A23" w:rsidP="00544A23">
            <w:r w:rsidRPr="00544A23">
              <w:lastRenderedPageBreak/>
              <w:t>2.</w:t>
            </w:r>
          </w:p>
        </w:tc>
        <w:tc>
          <w:tcPr>
            <w:tcW w:w="1894" w:type="dxa"/>
            <w:gridSpan w:val="2"/>
            <w:hideMark/>
          </w:tcPr>
          <w:p w:rsidR="00544A23" w:rsidRPr="00544A23" w:rsidRDefault="00544A23">
            <w:r w:rsidRPr="00544A23">
              <w:t>Письменный отказ в заключени</w:t>
            </w:r>
            <w:proofErr w:type="gramStart"/>
            <w:r w:rsidRPr="00544A23">
              <w:t>и</w:t>
            </w:r>
            <w:proofErr w:type="gramEnd"/>
            <w:r w:rsidRPr="00544A23">
              <w:t xml:space="preserve"> договора приватизации </w:t>
            </w:r>
          </w:p>
        </w:tc>
        <w:tc>
          <w:tcPr>
            <w:tcW w:w="1801" w:type="dxa"/>
            <w:gridSpan w:val="2"/>
            <w:hideMark/>
          </w:tcPr>
          <w:p w:rsidR="00544A23" w:rsidRPr="00544A23" w:rsidRDefault="00544A23">
            <w:r w:rsidRPr="00544A23">
              <w:t>установлены органом местного самоуправления муниципального образования</w:t>
            </w:r>
          </w:p>
        </w:tc>
        <w:tc>
          <w:tcPr>
            <w:tcW w:w="3413" w:type="dxa"/>
            <w:gridSpan w:val="3"/>
            <w:hideMark/>
          </w:tcPr>
          <w:p w:rsidR="00544A23" w:rsidRPr="00544A23" w:rsidRDefault="00544A23">
            <w:r w:rsidRPr="00544A23">
              <w:t>отрицательный</w:t>
            </w:r>
          </w:p>
        </w:tc>
        <w:tc>
          <w:tcPr>
            <w:tcW w:w="1467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469" w:type="dxa"/>
            <w:gridSpan w:val="2"/>
            <w:hideMark/>
          </w:tcPr>
          <w:p w:rsidR="00544A23" w:rsidRPr="00544A23" w:rsidRDefault="00544A23">
            <w:r w:rsidRPr="00544A23">
              <w:t>-</w:t>
            </w:r>
          </w:p>
        </w:tc>
        <w:tc>
          <w:tcPr>
            <w:tcW w:w="1830" w:type="dxa"/>
            <w:gridSpan w:val="2"/>
            <w:hideMark/>
          </w:tcPr>
          <w:p w:rsidR="00544A23" w:rsidRPr="00544A23" w:rsidRDefault="00544A23" w:rsidP="00544A23">
            <w:pPr>
              <w:spacing w:after="200"/>
            </w:pPr>
            <w:r w:rsidRPr="00544A23"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681" w:type="dxa"/>
            <w:gridSpan w:val="2"/>
            <w:hideMark/>
          </w:tcPr>
          <w:p w:rsidR="00544A23" w:rsidRPr="00544A23" w:rsidRDefault="00544A23">
            <w:r w:rsidRPr="00544A23">
              <w:t>до востребования, либо иной способ, указанный заявителем</w:t>
            </w:r>
          </w:p>
        </w:tc>
        <w:tc>
          <w:tcPr>
            <w:tcW w:w="701" w:type="dxa"/>
            <w:hideMark/>
          </w:tcPr>
          <w:p w:rsidR="00544A23" w:rsidRPr="00544A23" w:rsidRDefault="00544A23">
            <w:r w:rsidRPr="00544A23">
              <w:t>-</w:t>
            </w:r>
          </w:p>
        </w:tc>
      </w:tr>
    </w:tbl>
    <w:p w:rsidR="00544A23" w:rsidRDefault="00544A23"/>
    <w:p w:rsidR="00544A23" w:rsidRDefault="00544A23">
      <w:r>
        <w:br w:type="page"/>
      </w:r>
    </w:p>
    <w:tbl>
      <w:tblPr>
        <w:tblStyle w:val="a3"/>
        <w:tblW w:w="0" w:type="auto"/>
        <w:tblLook w:val="04A0"/>
      </w:tblPr>
      <w:tblGrid>
        <w:gridCol w:w="535"/>
        <w:gridCol w:w="2165"/>
        <w:gridCol w:w="4565"/>
        <w:gridCol w:w="1898"/>
        <w:gridCol w:w="1801"/>
        <w:gridCol w:w="2272"/>
        <w:gridCol w:w="1550"/>
      </w:tblGrid>
      <w:tr w:rsidR="00544A23" w:rsidRPr="00544A23" w:rsidTr="00544A23">
        <w:trPr>
          <w:trHeight w:val="315"/>
        </w:trPr>
        <w:tc>
          <w:tcPr>
            <w:tcW w:w="26100" w:type="dxa"/>
            <w:gridSpan w:val="7"/>
            <w:hideMark/>
          </w:tcPr>
          <w:p w:rsidR="00544A23" w:rsidRPr="00544A23" w:rsidRDefault="00544A23" w:rsidP="00544A23">
            <w:pPr>
              <w:rPr>
                <w:b/>
                <w:bCs/>
              </w:rPr>
            </w:pPr>
            <w:r w:rsidRPr="00544A23">
              <w:rPr>
                <w:b/>
                <w:bCs/>
              </w:rPr>
              <w:lastRenderedPageBreak/>
              <w:t>Раздел 7. Технологические процессы предоставления услуги</w:t>
            </w:r>
          </w:p>
        </w:tc>
      </w:tr>
      <w:tr w:rsidR="00544A23" w:rsidRPr="00544A23" w:rsidTr="00544A23">
        <w:trPr>
          <w:trHeight w:val="315"/>
        </w:trPr>
        <w:tc>
          <w:tcPr>
            <w:tcW w:w="558" w:type="dxa"/>
            <w:hideMark/>
          </w:tcPr>
          <w:p w:rsidR="00544A23" w:rsidRPr="00544A23" w:rsidRDefault="00544A23"/>
        </w:tc>
        <w:tc>
          <w:tcPr>
            <w:tcW w:w="2019" w:type="dxa"/>
            <w:hideMark/>
          </w:tcPr>
          <w:p w:rsidR="00544A23" w:rsidRPr="00544A23" w:rsidRDefault="00544A23"/>
        </w:tc>
        <w:tc>
          <w:tcPr>
            <w:tcW w:w="15656" w:type="dxa"/>
            <w:hideMark/>
          </w:tcPr>
          <w:p w:rsidR="00544A23" w:rsidRPr="00544A23" w:rsidRDefault="00544A23"/>
        </w:tc>
        <w:tc>
          <w:tcPr>
            <w:tcW w:w="2393" w:type="dxa"/>
            <w:hideMark/>
          </w:tcPr>
          <w:p w:rsidR="00544A23" w:rsidRPr="00544A23" w:rsidRDefault="00544A23"/>
        </w:tc>
        <w:tc>
          <w:tcPr>
            <w:tcW w:w="1719" w:type="dxa"/>
            <w:hideMark/>
          </w:tcPr>
          <w:p w:rsidR="00544A23" w:rsidRPr="00544A23" w:rsidRDefault="00544A23"/>
        </w:tc>
        <w:tc>
          <w:tcPr>
            <w:tcW w:w="2038" w:type="dxa"/>
            <w:hideMark/>
          </w:tcPr>
          <w:p w:rsidR="00544A23" w:rsidRPr="00544A23" w:rsidRDefault="00544A23"/>
        </w:tc>
        <w:tc>
          <w:tcPr>
            <w:tcW w:w="1717" w:type="dxa"/>
            <w:hideMark/>
          </w:tcPr>
          <w:p w:rsidR="00544A23" w:rsidRPr="00544A23" w:rsidRDefault="00544A23"/>
        </w:tc>
      </w:tr>
      <w:tr w:rsidR="00544A23" w:rsidRPr="00544A23" w:rsidTr="00544A23">
        <w:trPr>
          <w:trHeight w:val="2205"/>
        </w:trPr>
        <w:tc>
          <w:tcPr>
            <w:tcW w:w="558" w:type="dxa"/>
            <w:hideMark/>
          </w:tcPr>
          <w:p w:rsidR="00544A23" w:rsidRPr="00544A23" w:rsidRDefault="00544A23">
            <w:r w:rsidRPr="00544A23">
              <w:t xml:space="preserve">№ </w:t>
            </w:r>
            <w:proofErr w:type="gramStart"/>
            <w:r w:rsidRPr="00544A23">
              <w:t>п</w:t>
            </w:r>
            <w:proofErr w:type="gramEnd"/>
            <w:r w:rsidRPr="00544A23">
              <w:t>/п</w:t>
            </w:r>
          </w:p>
        </w:tc>
        <w:tc>
          <w:tcPr>
            <w:tcW w:w="2019" w:type="dxa"/>
            <w:hideMark/>
          </w:tcPr>
          <w:p w:rsidR="00544A23" w:rsidRPr="00544A23" w:rsidRDefault="00544A23">
            <w:r w:rsidRPr="00544A23">
              <w:t xml:space="preserve">Наименование процедуры </w:t>
            </w:r>
          </w:p>
        </w:tc>
        <w:tc>
          <w:tcPr>
            <w:tcW w:w="15656" w:type="dxa"/>
            <w:hideMark/>
          </w:tcPr>
          <w:p w:rsidR="00544A23" w:rsidRPr="00544A23" w:rsidRDefault="00544A23">
            <w:r w:rsidRPr="00544A23">
              <w:t>Особенности исполнения процедуры процесса</w:t>
            </w:r>
          </w:p>
        </w:tc>
        <w:tc>
          <w:tcPr>
            <w:tcW w:w="2393" w:type="dxa"/>
            <w:hideMark/>
          </w:tcPr>
          <w:p w:rsidR="00544A23" w:rsidRPr="00544A23" w:rsidRDefault="00544A23">
            <w:r w:rsidRPr="00544A23">
              <w:t>Сроки исполнения процедуры (процесса)</w:t>
            </w:r>
          </w:p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t>Исполнитель процедуры процесса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Ресурсы, необходимые для выполнения процедуры процесса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Формы документов, необходимых для выполнения процедуры процесса</w:t>
            </w:r>
          </w:p>
        </w:tc>
      </w:tr>
      <w:tr w:rsidR="00544A23" w:rsidRPr="00544A23" w:rsidTr="00544A23">
        <w:trPr>
          <w:trHeight w:val="7695"/>
        </w:trPr>
        <w:tc>
          <w:tcPr>
            <w:tcW w:w="558" w:type="dxa"/>
            <w:vMerge w:val="restart"/>
            <w:hideMark/>
          </w:tcPr>
          <w:p w:rsidR="00544A23" w:rsidRPr="00544A23" w:rsidRDefault="00544A23" w:rsidP="00544A23"/>
        </w:tc>
        <w:tc>
          <w:tcPr>
            <w:tcW w:w="2019" w:type="dxa"/>
            <w:vMerge w:val="restart"/>
            <w:hideMark/>
          </w:tcPr>
          <w:p w:rsidR="00544A23" w:rsidRPr="00544A23" w:rsidRDefault="00544A23">
            <w:r w:rsidRPr="00544A23">
              <w:t>прием заявления и документов, необходимых для предоставления муниципальной услуги, их первичная проверка и регистрация</w:t>
            </w:r>
          </w:p>
        </w:tc>
        <w:tc>
          <w:tcPr>
            <w:tcW w:w="15656" w:type="dxa"/>
            <w:hideMark/>
          </w:tcPr>
          <w:p w:rsidR="00544A23" w:rsidRPr="00544A23" w:rsidRDefault="00544A23" w:rsidP="00544A23">
            <w:pPr>
              <w:spacing w:after="200"/>
            </w:pPr>
            <w:r w:rsidRPr="00544A23">
              <w:t>Должностное лицо, в обязанности которого входит принятие документов:</w:t>
            </w:r>
            <w:r w:rsidRPr="00544A23">
              <w:br/>
      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      </w:r>
            <w:proofErr w:type="gramStart"/>
            <w:r w:rsidRPr="00544A23">
              <w:t>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</w:t>
            </w:r>
            <w:proofErr w:type="gramEnd"/>
            <w:r w:rsidRPr="00544A23">
              <w:t xml:space="preserve"> его выдачи. Указанные сведения подтверждаются подписью представителя заявителя с проставлением даты представления заявления;</w:t>
            </w:r>
            <w:r w:rsidRPr="00544A23">
              <w:br/>
              <w:t xml:space="preserve">2) удостоверяется, что подпись, с использованием которой подписан электронный документ (пакет электронных документов) в соответствии с Федеральным законом от 06 апреля 2011 года N 63-ФЗ "Об электронной подписи", действительна. </w:t>
            </w:r>
            <w:proofErr w:type="gramStart"/>
            <w:r w:rsidRPr="00544A23">
              <w:t xml:space="preserve">В случае если в результате проверки усиленной квалифицированной электронной подписи заявителя будет выявлена ее недействительность, должностное лицо принимает решение об отказе в приеме </w:t>
            </w:r>
            <w:r w:rsidRPr="00544A23">
              <w:lastRenderedPageBreak/>
              <w:t>документов, необходимых для предоставления муниципальной услуги, и направляет заявителю уведомление об этом в электронной форме с указанием пунктов статьи 11 Федерального закона от 06 апреля 2011 года N 63-ФЗ "Об электронной подписи", которые послужили основанием для принятия</w:t>
            </w:r>
            <w:proofErr w:type="gramEnd"/>
            <w:r w:rsidRPr="00544A23">
              <w:t xml:space="preserve"> указанного решения. </w:t>
            </w:r>
            <w:proofErr w:type="gramStart"/>
            <w:r w:rsidRPr="00544A23">
              <w:t>Такое уведомление подписывается усиленной квалифицированной электронной подписью и направляется по адресу электронной почты заявителя;</w:t>
            </w:r>
            <w:r w:rsidRPr="00544A23">
              <w:br/>
              <w:t>3) проводит первичную проверку представленных документов, удостоверяясь, что:</w:t>
            </w:r>
            <w:r w:rsidRPr="00544A23">
              <w:br/>
              <w:t>тексты документов написаны разборчиво, наименования юридических лиц - без сокращения, с указанием их мест нахождения;</w:t>
            </w:r>
            <w:r w:rsidRPr="00544A23">
              <w:br/>
              <w:t>фамилии, имена, отчества граждан написаны полностью;</w:t>
            </w:r>
            <w:r w:rsidRPr="00544A23">
              <w:br/>
              <w:t>в документах нет подчисток, приписок, зачеркнутых слов и иных неоговоренных исправлений;</w:t>
            </w:r>
            <w:proofErr w:type="gramEnd"/>
            <w:r w:rsidRPr="00544A23">
              <w:br/>
              <w:t>документы не исполнены карандашом;</w:t>
            </w:r>
            <w:r w:rsidRPr="00544A23">
              <w:br/>
              <w:t>документы не имеют серьезных повреждений, наличие которых не позволяет однозначно истолковать их содержание;</w:t>
            </w:r>
            <w:r w:rsidRPr="00544A23">
              <w:br/>
              <w:t xml:space="preserve">4) снимает копии с подлинников документов, проставляет </w:t>
            </w:r>
            <w:proofErr w:type="spellStart"/>
            <w:r w:rsidRPr="00544A23">
              <w:t>заверительную</w:t>
            </w:r>
            <w:proofErr w:type="spellEnd"/>
            <w:r w:rsidRPr="00544A23">
              <w:t xml:space="preserve"> надпись, свою должность, личную подпись с ее расшифровкой и дату заверения, оригиналы возвращает заявителю;</w:t>
            </w:r>
            <w:r w:rsidRPr="00544A23">
              <w:br/>
              <w:t xml:space="preserve">5) регистрирует заявление в установленном порядке в день его подачи заявителем лично либо в день поступления заявления по почте </w:t>
            </w:r>
            <w:r w:rsidRPr="00544A23">
              <w:lastRenderedPageBreak/>
              <w:t>из многофункционального центра, либо в день направления электронного сообщения о принятии заявления и документов;</w:t>
            </w:r>
            <w:r w:rsidRPr="00544A23">
              <w:br/>
              <w:t>6)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лица, ответственного за выполнение административной процедуры по приему заявления и документов, необходимых для предоставления муниципальной услуги, принявшего заявление;</w:t>
            </w:r>
            <w:r w:rsidRPr="00544A23">
              <w:br/>
              <w:t>7) при электронном взаимодействии - Управление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2393" w:type="dxa"/>
            <w:vMerge w:val="restart"/>
            <w:hideMark/>
          </w:tcPr>
          <w:p w:rsidR="00544A23" w:rsidRPr="00544A23" w:rsidRDefault="00544A23">
            <w:r w:rsidRPr="00544A23">
              <w:lastRenderedPageBreak/>
              <w:t>в случае личного обращения заявителя не может превышать 15 минут.</w:t>
            </w:r>
            <w:r w:rsidRPr="00544A23">
              <w:br/>
              <w:t>Извещение о дате получения заявления по почте или возврат заявления и приложенных к нему документов производится в 5-дневный срок с даты получения заявления или документов</w:t>
            </w:r>
            <w:proofErr w:type="gramStart"/>
            <w:r w:rsidRPr="00544A23">
              <w:t>.</w:t>
            </w:r>
            <w:proofErr w:type="gramEnd"/>
            <w:r w:rsidRPr="00544A23">
              <w:br/>
            </w:r>
            <w:proofErr w:type="gramStart"/>
            <w:r w:rsidRPr="00544A23">
              <w:t>с</w:t>
            </w:r>
            <w:proofErr w:type="gramEnd"/>
            <w:r w:rsidRPr="00544A23">
              <w:t xml:space="preserve">рок доставки в орган из МФЦ - один рабочий день; при электронном взаимодействии - заявления и документы передаются в Управление в электронной форме в день приема в МФЦ, а оригиналы заявлений и документов на бумажном </w:t>
            </w:r>
            <w:r w:rsidRPr="00544A23">
              <w:lastRenderedPageBreak/>
              <w:t>носителе передаются в Управление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lastRenderedPageBreak/>
              <w:t>Орган местного самоуправления муниципального образования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нет</w:t>
            </w:r>
          </w:p>
        </w:tc>
      </w:tr>
      <w:tr w:rsidR="00544A23" w:rsidRPr="00544A23" w:rsidTr="00544A23">
        <w:trPr>
          <w:trHeight w:val="2670"/>
        </w:trPr>
        <w:tc>
          <w:tcPr>
            <w:tcW w:w="558" w:type="dxa"/>
            <w:vMerge/>
            <w:hideMark/>
          </w:tcPr>
          <w:p w:rsidR="00544A23" w:rsidRPr="00544A23" w:rsidRDefault="00544A23"/>
        </w:tc>
        <w:tc>
          <w:tcPr>
            <w:tcW w:w="2019" w:type="dxa"/>
            <w:vMerge/>
            <w:hideMark/>
          </w:tcPr>
          <w:p w:rsidR="00544A23" w:rsidRPr="00544A23" w:rsidRDefault="00544A23"/>
        </w:tc>
        <w:tc>
          <w:tcPr>
            <w:tcW w:w="15656" w:type="dxa"/>
            <w:hideMark/>
          </w:tcPr>
          <w:p w:rsidR="00544A23" w:rsidRPr="00544A23" w:rsidRDefault="00544A23">
            <w:r w:rsidRPr="00544A23">
              <w:rPr>
                <w:b/>
                <w:bCs/>
              </w:rPr>
              <w:t>Специалист многофункционального центра:</w:t>
            </w:r>
            <w:r w:rsidRPr="00544A23">
              <w:br/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  <w:r w:rsidRPr="00544A23">
              <w:br/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  <w:r w:rsidRPr="00544A23">
              <w:br/>
              <w:t>3) направляет заявление и документы, необходимые для предоставления муниципальной услуги, в уполномоченный орган;</w:t>
            </w:r>
            <w:r w:rsidRPr="00544A23">
              <w:br/>
            </w:r>
            <w:proofErr w:type="gramStart"/>
            <w:r w:rsidRPr="00544A23"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2393" w:type="dxa"/>
            <w:vMerge/>
            <w:hideMark/>
          </w:tcPr>
          <w:p w:rsidR="00544A23" w:rsidRPr="00544A23" w:rsidRDefault="00544A23"/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t>МФЦ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 </w:t>
            </w:r>
          </w:p>
        </w:tc>
      </w:tr>
      <w:tr w:rsidR="00544A23" w:rsidRPr="00544A23" w:rsidTr="00544A23">
        <w:trPr>
          <w:trHeight w:val="3300"/>
        </w:trPr>
        <w:tc>
          <w:tcPr>
            <w:tcW w:w="558" w:type="dxa"/>
            <w:hideMark/>
          </w:tcPr>
          <w:p w:rsidR="00544A23" w:rsidRPr="00544A23" w:rsidRDefault="00544A23" w:rsidP="00544A23">
            <w:r w:rsidRPr="00544A23">
              <w:lastRenderedPageBreak/>
              <w:t>2</w:t>
            </w:r>
          </w:p>
        </w:tc>
        <w:tc>
          <w:tcPr>
            <w:tcW w:w="2019" w:type="dxa"/>
            <w:hideMark/>
          </w:tcPr>
          <w:p w:rsidR="00544A23" w:rsidRPr="00544A23" w:rsidRDefault="00544A23">
            <w:r w:rsidRPr="00544A23">
              <w:t>формирование и направление межведомственного запроса в государственные органы, организации, участвующие в предоставлении муниципальной услуги</w:t>
            </w:r>
          </w:p>
        </w:tc>
        <w:tc>
          <w:tcPr>
            <w:tcW w:w="15656" w:type="dxa"/>
            <w:hideMark/>
          </w:tcPr>
          <w:p w:rsidR="00544A23" w:rsidRPr="00544A23" w:rsidRDefault="00544A23">
            <w:proofErr w:type="gramStart"/>
            <w:r w:rsidRPr="00544A23">
              <w:t xml:space="preserve">направляет запрос о представлении сведений о государственной регистрации по месту жительства в территориальные подразделения УФМС, запрос о предоставлении кадастрового паспорта на жилое помещение и сведений из ЕГРП о наличии (отсутствии) у заявителя зарегистрированных прав на объекты недвижимости в Управление </w:t>
            </w:r>
            <w:proofErr w:type="spellStart"/>
            <w:r w:rsidRPr="00544A23">
              <w:t>Росреестра</w:t>
            </w:r>
            <w:proofErr w:type="spellEnd"/>
            <w:r w:rsidRPr="00544A23">
              <w:t xml:space="preserve"> и кадастровую палату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</w:t>
            </w:r>
            <w:proofErr w:type="gramEnd"/>
            <w:r w:rsidRPr="00544A23">
              <w:t xml:space="preserve">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</w:t>
            </w:r>
          </w:p>
        </w:tc>
        <w:tc>
          <w:tcPr>
            <w:tcW w:w="2393" w:type="dxa"/>
            <w:hideMark/>
          </w:tcPr>
          <w:p w:rsidR="00544A23" w:rsidRPr="00544A23" w:rsidRDefault="00544A23">
            <w:r w:rsidRPr="00544A23">
              <w:t>Не более 10 рабочих дней</w:t>
            </w:r>
          </w:p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t>Орган местного самоуправления муниципального образования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Техническое обеспечение (наличие доступа к автоматизированным системам, наличие МФУ)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нет</w:t>
            </w:r>
          </w:p>
        </w:tc>
      </w:tr>
      <w:tr w:rsidR="00544A23" w:rsidRPr="00544A23" w:rsidTr="00544A23">
        <w:trPr>
          <w:trHeight w:val="2700"/>
        </w:trPr>
        <w:tc>
          <w:tcPr>
            <w:tcW w:w="558" w:type="dxa"/>
            <w:hideMark/>
          </w:tcPr>
          <w:p w:rsidR="00544A23" w:rsidRPr="00544A23" w:rsidRDefault="00544A23" w:rsidP="00544A23">
            <w:r w:rsidRPr="00544A23">
              <w:t>3</w:t>
            </w:r>
          </w:p>
        </w:tc>
        <w:tc>
          <w:tcPr>
            <w:tcW w:w="2019" w:type="dxa"/>
            <w:hideMark/>
          </w:tcPr>
          <w:p w:rsidR="00544A23" w:rsidRPr="00544A23" w:rsidRDefault="00544A23">
            <w:r w:rsidRPr="00544A23"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15656" w:type="dxa"/>
            <w:hideMark/>
          </w:tcPr>
          <w:p w:rsidR="00544A23" w:rsidRPr="00544A23" w:rsidRDefault="00544A23">
            <w:r w:rsidRPr="00544A23">
              <w:t>1) проверяет соответствие представленных заявления и документов, необходимых для предоставления муниципальной услуги, требованиям законодательства о порядке предоставления пособия;</w:t>
            </w:r>
            <w:r w:rsidRPr="00544A23">
              <w:br/>
              <w:t>2) готовит проект решения о предоставлении муниципальной услуги;</w:t>
            </w:r>
            <w:r w:rsidRPr="00544A23">
              <w:br/>
              <w:t>3) в случае наличия оснований для отказа в предоставлении муниципальной услуги, готовит проект об отказе в предоставлении муниципальной услуги</w:t>
            </w:r>
          </w:p>
        </w:tc>
        <w:tc>
          <w:tcPr>
            <w:tcW w:w="2393" w:type="dxa"/>
            <w:hideMark/>
          </w:tcPr>
          <w:p w:rsidR="00544A23" w:rsidRPr="00544A23" w:rsidRDefault="00544A23">
            <w:r w:rsidRPr="00544A23">
              <w:t>Не более 50 дней со дня поступления заявления</w:t>
            </w:r>
          </w:p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t>Орган местного самоуправления муниципального образования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нет</w:t>
            </w:r>
          </w:p>
        </w:tc>
      </w:tr>
      <w:tr w:rsidR="00544A23" w:rsidRPr="00544A23" w:rsidTr="00544A23">
        <w:trPr>
          <w:trHeight w:val="4583"/>
        </w:trPr>
        <w:tc>
          <w:tcPr>
            <w:tcW w:w="558" w:type="dxa"/>
            <w:hideMark/>
          </w:tcPr>
          <w:p w:rsidR="00544A23" w:rsidRPr="00544A23" w:rsidRDefault="00544A23" w:rsidP="00544A23">
            <w:r w:rsidRPr="00544A23">
              <w:lastRenderedPageBreak/>
              <w:t>4</w:t>
            </w:r>
          </w:p>
        </w:tc>
        <w:tc>
          <w:tcPr>
            <w:tcW w:w="2019" w:type="dxa"/>
            <w:hideMark/>
          </w:tcPr>
          <w:p w:rsidR="00544A23" w:rsidRPr="00544A23" w:rsidRDefault="00544A23">
            <w:r w:rsidRPr="00544A23">
              <w:t>направление заявителю результата предоставления муниципальной услуги</w:t>
            </w:r>
          </w:p>
        </w:tc>
        <w:tc>
          <w:tcPr>
            <w:tcW w:w="15656" w:type="dxa"/>
            <w:hideMark/>
          </w:tcPr>
          <w:p w:rsidR="00544A23" w:rsidRPr="00544A23" w:rsidRDefault="00544A23">
            <w:r w:rsidRPr="00544A23">
              <w:t xml:space="preserve">Работник, ответственный за рассмотрение документов, направляет заявителю решение о предоставлении </w:t>
            </w:r>
            <w:proofErr w:type="gramStart"/>
            <w:r w:rsidRPr="00544A23">
              <w:t xml:space="preserve">( </w:t>
            </w:r>
            <w:proofErr w:type="gramEnd"/>
            <w:r w:rsidRPr="00544A23">
              <w:t>отказе в предоставлении) муниципальной услуги</w:t>
            </w:r>
          </w:p>
        </w:tc>
        <w:tc>
          <w:tcPr>
            <w:tcW w:w="2393" w:type="dxa"/>
            <w:hideMark/>
          </w:tcPr>
          <w:p w:rsidR="00544A23" w:rsidRPr="00544A23" w:rsidRDefault="00544A23">
            <w:r w:rsidRPr="00544A23">
              <w:t>не должен превышать 1 рабочий день, а в случае принятия решения об отказе в предоставлении государственной услуги - 6 дней с учетом направления заявителю копии решения об отказе в предоставлении государственной услуги.</w:t>
            </w:r>
          </w:p>
        </w:tc>
        <w:tc>
          <w:tcPr>
            <w:tcW w:w="1719" w:type="dxa"/>
            <w:hideMark/>
          </w:tcPr>
          <w:p w:rsidR="00544A23" w:rsidRPr="00544A23" w:rsidRDefault="00544A23">
            <w:r w:rsidRPr="00544A23">
              <w:t>Орган местного самоуправления муниципального образования</w:t>
            </w:r>
          </w:p>
        </w:tc>
        <w:tc>
          <w:tcPr>
            <w:tcW w:w="2038" w:type="dxa"/>
            <w:hideMark/>
          </w:tcPr>
          <w:p w:rsidR="00544A23" w:rsidRPr="00544A23" w:rsidRDefault="00544A23">
            <w:r w:rsidRPr="00544A23"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1717" w:type="dxa"/>
            <w:hideMark/>
          </w:tcPr>
          <w:p w:rsidR="00544A23" w:rsidRPr="00544A23" w:rsidRDefault="00544A23">
            <w:r w:rsidRPr="00544A23">
              <w:t>нет</w:t>
            </w:r>
          </w:p>
        </w:tc>
      </w:tr>
    </w:tbl>
    <w:p w:rsidR="00544A23" w:rsidRDefault="00544A23"/>
    <w:p w:rsidR="00544A23" w:rsidRDefault="00544A23">
      <w:r>
        <w:br w:type="page"/>
      </w:r>
    </w:p>
    <w:tbl>
      <w:tblPr>
        <w:tblStyle w:val="a3"/>
        <w:tblpPr w:leftFromText="180" w:rightFromText="180" w:vertAnchor="page" w:horzAnchor="margin" w:tblpY="976"/>
        <w:tblW w:w="0" w:type="auto"/>
        <w:tblLook w:val="04A0"/>
      </w:tblPr>
      <w:tblGrid>
        <w:gridCol w:w="2981"/>
        <w:gridCol w:w="1761"/>
        <w:gridCol w:w="1761"/>
        <w:gridCol w:w="1992"/>
        <w:gridCol w:w="2053"/>
        <w:gridCol w:w="1815"/>
        <w:gridCol w:w="2423"/>
      </w:tblGrid>
      <w:tr w:rsidR="00544A23" w:rsidRPr="00544A23" w:rsidTr="00544A23">
        <w:trPr>
          <w:cantSplit/>
          <w:trHeight w:val="315"/>
        </w:trPr>
        <w:tc>
          <w:tcPr>
            <w:tcW w:w="14786" w:type="dxa"/>
            <w:gridSpan w:val="7"/>
            <w:hideMark/>
          </w:tcPr>
          <w:p w:rsidR="00544A23" w:rsidRPr="00544A23" w:rsidRDefault="00544A23" w:rsidP="00544A23">
            <w:pPr>
              <w:rPr>
                <w:b/>
                <w:bCs/>
              </w:rPr>
            </w:pPr>
            <w:r w:rsidRPr="00544A23">
              <w:rPr>
                <w:b/>
                <w:bCs/>
              </w:rPr>
              <w:lastRenderedPageBreak/>
              <w:t>Раздел 8. Особенности предоставления услуги в электронной форме</w:t>
            </w:r>
          </w:p>
        </w:tc>
      </w:tr>
      <w:tr w:rsidR="00544A23" w:rsidRPr="00544A23" w:rsidTr="00544A23">
        <w:trPr>
          <w:trHeight w:val="315"/>
        </w:trPr>
        <w:tc>
          <w:tcPr>
            <w:tcW w:w="2981" w:type="dxa"/>
            <w:hideMark/>
          </w:tcPr>
          <w:p w:rsidR="00544A23" w:rsidRPr="00544A23" w:rsidRDefault="00544A23" w:rsidP="00544A23"/>
        </w:tc>
        <w:tc>
          <w:tcPr>
            <w:tcW w:w="1761" w:type="dxa"/>
            <w:hideMark/>
          </w:tcPr>
          <w:p w:rsidR="00544A23" w:rsidRPr="00544A23" w:rsidRDefault="00544A23" w:rsidP="00544A23"/>
        </w:tc>
        <w:tc>
          <w:tcPr>
            <w:tcW w:w="1761" w:type="dxa"/>
            <w:hideMark/>
          </w:tcPr>
          <w:p w:rsidR="00544A23" w:rsidRPr="00544A23" w:rsidRDefault="00544A23" w:rsidP="00544A23"/>
        </w:tc>
        <w:tc>
          <w:tcPr>
            <w:tcW w:w="1992" w:type="dxa"/>
            <w:hideMark/>
          </w:tcPr>
          <w:p w:rsidR="00544A23" w:rsidRPr="00544A23" w:rsidRDefault="00544A23" w:rsidP="00544A23"/>
        </w:tc>
        <w:tc>
          <w:tcPr>
            <w:tcW w:w="2053" w:type="dxa"/>
            <w:hideMark/>
          </w:tcPr>
          <w:p w:rsidR="00544A23" w:rsidRPr="00544A23" w:rsidRDefault="00544A23" w:rsidP="00544A23"/>
        </w:tc>
        <w:tc>
          <w:tcPr>
            <w:tcW w:w="1815" w:type="dxa"/>
            <w:hideMark/>
          </w:tcPr>
          <w:p w:rsidR="00544A23" w:rsidRPr="00544A23" w:rsidRDefault="00544A23" w:rsidP="00544A23"/>
        </w:tc>
        <w:tc>
          <w:tcPr>
            <w:tcW w:w="2423" w:type="dxa"/>
            <w:hideMark/>
          </w:tcPr>
          <w:p w:rsidR="00544A23" w:rsidRPr="00544A23" w:rsidRDefault="00544A23" w:rsidP="00544A23"/>
        </w:tc>
      </w:tr>
      <w:tr w:rsidR="00544A23" w:rsidRPr="00544A23" w:rsidTr="00544A23">
        <w:trPr>
          <w:cantSplit/>
          <w:trHeight w:val="4583"/>
        </w:trPr>
        <w:tc>
          <w:tcPr>
            <w:tcW w:w="2981" w:type="dxa"/>
            <w:hideMark/>
          </w:tcPr>
          <w:p w:rsidR="00544A23" w:rsidRPr="00544A23" w:rsidRDefault="00544A23" w:rsidP="00544A23">
            <w:r w:rsidRPr="00544A23"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61" w:type="dxa"/>
            <w:hideMark/>
          </w:tcPr>
          <w:p w:rsidR="00544A23" w:rsidRPr="00544A23" w:rsidRDefault="00544A23" w:rsidP="00544A23">
            <w:r w:rsidRPr="00544A23"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61" w:type="dxa"/>
            <w:hideMark/>
          </w:tcPr>
          <w:p w:rsidR="00544A23" w:rsidRPr="00544A23" w:rsidRDefault="00544A23" w:rsidP="00544A23">
            <w:r w:rsidRPr="00544A23">
              <w:t>Способ формирования запроса о пред</w:t>
            </w:r>
            <w:bookmarkStart w:id="0" w:name="_GoBack"/>
            <w:bookmarkEnd w:id="0"/>
            <w:r w:rsidRPr="00544A23">
              <w:t>оставлении услуги</w:t>
            </w:r>
          </w:p>
        </w:tc>
        <w:tc>
          <w:tcPr>
            <w:tcW w:w="1992" w:type="dxa"/>
            <w:hideMark/>
          </w:tcPr>
          <w:p w:rsidR="00544A23" w:rsidRPr="00544A23" w:rsidRDefault="00544A23" w:rsidP="00544A23">
            <w:r w:rsidRPr="00544A23"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053" w:type="dxa"/>
            <w:hideMark/>
          </w:tcPr>
          <w:p w:rsidR="00544A23" w:rsidRPr="00544A23" w:rsidRDefault="00544A23" w:rsidP="00544A23">
            <w:r w:rsidRPr="00544A23"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15" w:type="dxa"/>
            <w:hideMark/>
          </w:tcPr>
          <w:p w:rsidR="00544A23" w:rsidRPr="00544A23" w:rsidRDefault="00544A23" w:rsidP="00544A23">
            <w:r w:rsidRPr="00544A23"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423" w:type="dxa"/>
            <w:hideMark/>
          </w:tcPr>
          <w:p w:rsidR="00544A23" w:rsidRPr="00544A23" w:rsidRDefault="00544A23" w:rsidP="00544A23">
            <w:r w:rsidRPr="00544A23"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44A23" w:rsidRPr="00544A23" w:rsidTr="00544A23">
        <w:trPr>
          <w:cantSplit/>
          <w:trHeight w:val="3670"/>
        </w:trPr>
        <w:tc>
          <w:tcPr>
            <w:tcW w:w="2981" w:type="dxa"/>
            <w:hideMark/>
          </w:tcPr>
          <w:p w:rsidR="00544A23" w:rsidRPr="00544A23" w:rsidRDefault="00544A23" w:rsidP="00544A23">
            <w:r w:rsidRPr="00544A23">
              <w:t xml:space="preserve">официальный сайт органа местного самоуправления "Комитет по управлению имуществом города Каменска-Уральского": http://www.imush.kamensk-uralskiy.ru; </w:t>
            </w:r>
            <w:proofErr w:type="spellStart"/>
            <w:r w:rsidRPr="00544A23">
              <w:t>e-mail</w:t>
            </w:r>
            <w:proofErr w:type="spellEnd"/>
            <w:r w:rsidRPr="00544A23">
              <w:t>: imush@admnet.kamensktel.ru</w:t>
            </w:r>
            <w:r w:rsidRPr="00544A23">
              <w:br/>
              <w:t>официальный сайт МФЦ;</w:t>
            </w:r>
            <w:r w:rsidRPr="00544A23">
              <w:br/>
              <w:t>Единый портал государственных услуг;</w:t>
            </w:r>
            <w:r w:rsidRPr="00544A23">
              <w:br/>
              <w:t>региональный портал государственных услуг</w:t>
            </w:r>
          </w:p>
        </w:tc>
        <w:tc>
          <w:tcPr>
            <w:tcW w:w="1761" w:type="dxa"/>
            <w:hideMark/>
          </w:tcPr>
          <w:p w:rsidR="00544A23" w:rsidRPr="00544A23" w:rsidRDefault="00544A23" w:rsidP="00544A23">
            <w:r w:rsidRPr="00544A23">
              <w:t>орган - нет;</w:t>
            </w:r>
            <w:r w:rsidRPr="00544A23">
              <w:br/>
              <w:t>МФЦ - официальный сайт</w:t>
            </w:r>
          </w:p>
        </w:tc>
        <w:tc>
          <w:tcPr>
            <w:tcW w:w="1761" w:type="dxa"/>
            <w:hideMark/>
          </w:tcPr>
          <w:p w:rsidR="00544A23" w:rsidRPr="00544A23" w:rsidRDefault="00544A23" w:rsidP="00544A23">
            <w:r w:rsidRPr="00544A23">
              <w:t>путем заполнения формы запроса на ЕПГУ</w:t>
            </w:r>
          </w:p>
        </w:tc>
        <w:tc>
          <w:tcPr>
            <w:tcW w:w="1992" w:type="dxa"/>
            <w:hideMark/>
          </w:tcPr>
          <w:p w:rsidR="00544A23" w:rsidRPr="00544A23" w:rsidRDefault="00544A23" w:rsidP="00544A23">
            <w:r w:rsidRPr="00544A23">
              <w:t>требуется предоставление заявителем документов на бумажном носителе</w:t>
            </w:r>
          </w:p>
        </w:tc>
        <w:tc>
          <w:tcPr>
            <w:tcW w:w="2053" w:type="dxa"/>
            <w:hideMark/>
          </w:tcPr>
          <w:p w:rsidR="00544A23" w:rsidRPr="00544A23" w:rsidRDefault="00544A23" w:rsidP="00544A23">
            <w:r w:rsidRPr="00544A23">
              <w:t>_</w:t>
            </w:r>
          </w:p>
        </w:tc>
        <w:tc>
          <w:tcPr>
            <w:tcW w:w="1815" w:type="dxa"/>
            <w:hideMark/>
          </w:tcPr>
          <w:p w:rsidR="00544A23" w:rsidRPr="00544A23" w:rsidRDefault="00544A23" w:rsidP="00544A23">
            <w:r w:rsidRPr="00544A23">
              <w:t>электронной почте, в личном кабинете на Едином портале государственных услуг</w:t>
            </w:r>
          </w:p>
        </w:tc>
        <w:tc>
          <w:tcPr>
            <w:tcW w:w="2423" w:type="dxa"/>
            <w:hideMark/>
          </w:tcPr>
          <w:p w:rsidR="00544A23" w:rsidRPr="00544A23" w:rsidRDefault="00544A23" w:rsidP="00544A23">
            <w:r w:rsidRPr="00544A23">
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сайт ОМС. Жалоба может быть подана заявителем через официальный сайт МФЦ. </w:t>
            </w:r>
          </w:p>
        </w:tc>
      </w:tr>
    </w:tbl>
    <w:p w:rsidR="000C76DB" w:rsidRDefault="000C76DB"/>
    <w:sectPr w:rsidR="000C76DB" w:rsidSect="00F36632">
      <w:headerReference w:type="default" r:id="rId6"/>
      <w:pgSz w:w="16838" w:h="11906" w:orient="landscape"/>
      <w:pgMar w:top="709" w:right="1134" w:bottom="850" w:left="1134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EF" w:rsidRDefault="00E03CEF" w:rsidP="00F36632">
      <w:pPr>
        <w:spacing w:after="0" w:line="240" w:lineRule="auto"/>
      </w:pPr>
      <w:r>
        <w:separator/>
      </w:r>
    </w:p>
  </w:endnote>
  <w:endnote w:type="continuationSeparator" w:id="0">
    <w:p w:rsidR="00E03CEF" w:rsidRDefault="00E03CEF" w:rsidP="00F3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EF" w:rsidRDefault="00E03CEF" w:rsidP="00F36632">
      <w:pPr>
        <w:spacing w:after="0" w:line="240" w:lineRule="auto"/>
      </w:pPr>
      <w:r>
        <w:separator/>
      </w:r>
    </w:p>
  </w:footnote>
  <w:footnote w:type="continuationSeparator" w:id="0">
    <w:p w:rsidR="00E03CEF" w:rsidRDefault="00E03CEF" w:rsidP="00F3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4673"/>
      <w:docPartObj>
        <w:docPartGallery w:val="Page Numbers (Top of Page)"/>
        <w:docPartUnique/>
      </w:docPartObj>
    </w:sdtPr>
    <w:sdtContent>
      <w:p w:rsidR="00F36632" w:rsidRDefault="003A2997">
        <w:pPr>
          <w:pStyle w:val="a4"/>
          <w:jc w:val="center"/>
        </w:pPr>
        <w:fldSimple w:instr=" PAGE   \* MERGEFORMAT ">
          <w:r w:rsidR="009D21DC">
            <w:rPr>
              <w:noProof/>
            </w:rPr>
            <w:t>89</w:t>
          </w:r>
        </w:fldSimple>
      </w:p>
    </w:sdtContent>
  </w:sdt>
  <w:p w:rsidR="00F36632" w:rsidRDefault="00F366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29"/>
    <w:rsid w:val="000C76DB"/>
    <w:rsid w:val="003A2997"/>
    <w:rsid w:val="00544A23"/>
    <w:rsid w:val="009D21DC"/>
    <w:rsid w:val="00B30E4F"/>
    <w:rsid w:val="00D17029"/>
    <w:rsid w:val="00E03CEF"/>
    <w:rsid w:val="00F3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632"/>
  </w:style>
  <w:style w:type="paragraph" w:styleId="a6">
    <w:name w:val="footer"/>
    <w:basedOn w:val="a"/>
    <w:link w:val="a7"/>
    <w:uiPriority w:val="99"/>
    <w:semiHidden/>
    <w:unhideWhenUsed/>
    <w:rsid w:val="00F3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2017-03-06T04:02:00Z</cp:lastPrinted>
  <dcterms:created xsi:type="dcterms:W3CDTF">2017-03-03T08:15:00Z</dcterms:created>
  <dcterms:modified xsi:type="dcterms:W3CDTF">2017-03-06T04:06:00Z</dcterms:modified>
</cp:coreProperties>
</file>