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E63" w:rsidRDefault="00473E63" w:rsidP="00473E63">
      <w:pPr>
        <w:ind w:firstLine="5387"/>
        <w:rPr>
          <w:b/>
          <w:sz w:val="24"/>
        </w:rPr>
      </w:pPr>
      <w:r>
        <w:rPr>
          <w:b/>
          <w:szCs w:val="24"/>
        </w:rPr>
        <w:t>УТВЕРЖДАЮ</w:t>
      </w:r>
      <w:r>
        <w:rPr>
          <w:b/>
          <w:sz w:val="24"/>
        </w:rPr>
        <w:t xml:space="preserve">: </w:t>
      </w:r>
    </w:p>
    <w:p w:rsidR="00473E63" w:rsidRDefault="00473E63" w:rsidP="00473E63">
      <w:pPr>
        <w:ind w:firstLine="5387"/>
        <w:rPr>
          <w:b/>
          <w:sz w:val="24"/>
        </w:rPr>
      </w:pPr>
      <w:r>
        <w:rPr>
          <w:b/>
          <w:sz w:val="24"/>
        </w:rPr>
        <w:t xml:space="preserve"> </w:t>
      </w:r>
    </w:p>
    <w:p w:rsidR="00473E63" w:rsidRDefault="00473E63" w:rsidP="00473E63">
      <w:pPr>
        <w:ind w:firstLine="5387"/>
        <w:rPr>
          <w:b/>
          <w:sz w:val="24"/>
        </w:rPr>
      </w:pPr>
      <w:r>
        <w:rPr>
          <w:b/>
          <w:sz w:val="24"/>
        </w:rPr>
        <w:t xml:space="preserve">Председатель ОМС «Комитет </w:t>
      </w:r>
    </w:p>
    <w:p w:rsidR="00473E63" w:rsidRDefault="00473E63" w:rsidP="00473E63">
      <w:pPr>
        <w:ind w:firstLine="5387"/>
        <w:rPr>
          <w:b/>
          <w:sz w:val="24"/>
        </w:rPr>
      </w:pPr>
      <w:r>
        <w:rPr>
          <w:b/>
          <w:sz w:val="24"/>
        </w:rPr>
        <w:t>по управлению имуществом»</w:t>
      </w:r>
    </w:p>
    <w:p w:rsidR="00473E63" w:rsidRDefault="00473E63" w:rsidP="00473E63">
      <w:pPr>
        <w:ind w:firstLine="5387"/>
        <w:rPr>
          <w:b/>
          <w:sz w:val="24"/>
        </w:rPr>
      </w:pPr>
    </w:p>
    <w:p w:rsidR="00473E63" w:rsidRDefault="00473E63" w:rsidP="00473E63">
      <w:pPr>
        <w:ind w:firstLine="5387"/>
        <w:rPr>
          <w:b/>
          <w:i/>
          <w:sz w:val="24"/>
        </w:rPr>
      </w:pPr>
      <w:r>
        <w:rPr>
          <w:b/>
          <w:sz w:val="24"/>
        </w:rPr>
        <w:t xml:space="preserve"> __________________/ А.С. Зубарев /</w:t>
      </w:r>
    </w:p>
    <w:p w:rsidR="00473E63" w:rsidRDefault="00473E63" w:rsidP="00473E63">
      <w:pPr>
        <w:pStyle w:val="3"/>
        <w:jc w:val="right"/>
        <w:rPr>
          <w:b/>
          <w:szCs w:val="24"/>
          <w:lang w:val="ru-RU"/>
        </w:rPr>
      </w:pPr>
    </w:p>
    <w:p w:rsidR="00473E63" w:rsidRDefault="00473E63" w:rsidP="00473E63">
      <w:pPr>
        <w:pStyle w:val="3"/>
        <w:jc w:val="center"/>
        <w:rPr>
          <w:b/>
          <w:sz w:val="16"/>
          <w:szCs w:val="16"/>
          <w:lang w:val="ru-RU"/>
        </w:rPr>
      </w:pPr>
    </w:p>
    <w:p w:rsidR="00473E63" w:rsidRDefault="00473E63" w:rsidP="00473E63">
      <w:pPr>
        <w:pStyle w:val="3"/>
        <w:jc w:val="center"/>
        <w:rPr>
          <w:b/>
          <w:sz w:val="28"/>
        </w:rPr>
      </w:pPr>
      <w:r>
        <w:rPr>
          <w:b/>
          <w:sz w:val="28"/>
          <w:lang w:val="ru-RU"/>
        </w:rPr>
        <w:t>ИЗВЕЩЕНИЕ</w:t>
      </w:r>
      <w:r>
        <w:rPr>
          <w:b/>
          <w:sz w:val="28"/>
        </w:rPr>
        <w:t xml:space="preserve"> О ПРОВЕДЕНИИ АУКЦИОНА</w:t>
      </w:r>
    </w:p>
    <w:p w:rsidR="00473E63" w:rsidRDefault="00473E63" w:rsidP="00473E63">
      <w:pPr>
        <w:pStyle w:val="3"/>
        <w:rPr>
          <w:sz w:val="16"/>
          <w:szCs w:val="16"/>
        </w:rPr>
      </w:pPr>
    </w:p>
    <w:p w:rsidR="00473E63" w:rsidRDefault="00473E63" w:rsidP="00473E63">
      <w:pPr>
        <w:pStyle w:val="2"/>
        <w:tabs>
          <w:tab w:val="left" w:pos="709"/>
        </w:tabs>
        <w:rPr>
          <w:i w:val="0"/>
          <w:szCs w:val="24"/>
        </w:rPr>
      </w:pPr>
      <w:r>
        <w:rPr>
          <w:bCs/>
          <w:i w:val="0"/>
          <w:iCs/>
          <w:szCs w:val="24"/>
        </w:rPr>
        <w:t>О</w:t>
      </w:r>
      <w:r>
        <w:rPr>
          <w:bCs/>
          <w:i w:val="0"/>
          <w:iCs/>
          <w:szCs w:val="24"/>
          <w:lang w:val="ru-RU"/>
        </w:rPr>
        <w:t>рган местного самоуправления</w:t>
      </w:r>
      <w:r>
        <w:rPr>
          <w:bCs/>
          <w:i w:val="0"/>
          <w:iCs/>
          <w:szCs w:val="24"/>
        </w:rPr>
        <w:t xml:space="preserve"> «Комитет по управлению имуществом</w:t>
      </w:r>
      <w:r>
        <w:rPr>
          <w:bCs/>
          <w:iCs/>
          <w:szCs w:val="24"/>
        </w:rPr>
        <w:t xml:space="preserve"> </w:t>
      </w:r>
      <w:r>
        <w:rPr>
          <w:bCs/>
          <w:i w:val="0"/>
          <w:iCs/>
          <w:szCs w:val="24"/>
        </w:rPr>
        <w:t>Каменск – Уральского</w:t>
      </w:r>
      <w:r>
        <w:rPr>
          <w:bCs/>
          <w:i w:val="0"/>
          <w:iCs/>
          <w:szCs w:val="24"/>
          <w:lang w:val="ru-RU"/>
        </w:rPr>
        <w:t xml:space="preserve"> городского округа</w:t>
      </w:r>
      <w:r>
        <w:rPr>
          <w:bCs/>
          <w:i w:val="0"/>
          <w:iCs/>
          <w:szCs w:val="24"/>
        </w:rPr>
        <w:t>»</w:t>
      </w:r>
      <w:r>
        <w:rPr>
          <w:b/>
          <w:bCs/>
          <w:i w:val="0"/>
          <w:iCs/>
          <w:szCs w:val="24"/>
        </w:rPr>
        <w:t xml:space="preserve"> </w:t>
      </w:r>
      <w:r>
        <w:rPr>
          <w:bCs/>
          <w:i w:val="0"/>
          <w:iCs/>
          <w:szCs w:val="24"/>
        </w:rPr>
        <w:t>проводит</w:t>
      </w:r>
      <w:r>
        <w:rPr>
          <w:bCs/>
          <w:i w:val="0"/>
          <w:iCs/>
          <w:szCs w:val="24"/>
          <w:lang w:val="ru-RU"/>
        </w:rPr>
        <w:t xml:space="preserve"> электронный</w:t>
      </w:r>
      <w:r>
        <w:rPr>
          <w:bCs/>
          <w:iCs/>
          <w:szCs w:val="24"/>
        </w:rPr>
        <w:t xml:space="preserve"> </w:t>
      </w:r>
      <w:r>
        <w:rPr>
          <w:i w:val="0"/>
        </w:rPr>
        <w:t xml:space="preserve">аукцион </w:t>
      </w:r>
      <w:r>
        <w:rPr>
          <w:i w:val="0"/>
          <w:szCs w:val="24"/>
        </w:rPr>
        <w:t>на право заключения договор</w:t>
      </w:r>
      <w:r>
        <w:rPr>
          <w:i w:val="0"/>
          <w:szCs w:val="24"/>
          <w:lang w:val="ru-RU"/>
        </w:rPr>
        <w:t>ов</w:t>
      </w:r>
      <w:r>
        <w:rPr>
          <w:i w:val="0"/>
          <w:szCs w:val="24"/>
        </w:rPr>
        <w:t xml:space="preserve"> аренды земельн</w:t>
      </w:r>
      <w:r>
        <w:rPr>
          <w:i w:val="0"/>
          <w:szCs w:val="24"/>
          <w:lang w:val="ru-RU"/>
        </w:rPr>
        <w:t>ых</w:t>
      </w:r>
      <w:r>
        <w:rPr>
          <w:i w:val="0"/>
          <w:szCs w:val="24"/>
        </w:rPr>
        <w:t xml:space="preserve"> участк</w:t>
      </w:r>
      <w:r>
        <w:rPr>
          <w:i w:val="0"/>
          <w:szCs w:val="24"/>
          <w:lang w:val="ru-RU"/>
        </w:rPr>
        <w:t xml:space="preserve">ов в порядке, установленном статьями 39.11, 39.12, 39.13 </w:t>
      </w:r>
      <w:r>
        <w:rPr>
          <w:i w:val="0"/>
          <w:lang w:val="ru-RU"/>
        </w:rPr>
        <w:t>Земельного кодекса Российской Федерации, приказ</w:t>
      </w:r>
      <w:r w:rsidR="00761B94">
        <w:rPr>
          <w:i w:val="0"/>
          <w:lang w:val="ru-RU"/>
        </w:rPr>
        <w:t>о</w:t>
      </w:r>
      <w:r>
        <w:rPr>
          <w:i w:val="0"/>
          <w:lang w:val="ru-RU"/>
        </w:rPr>
        <w:t xml:space="preserve">м органа местного самоуправления «Комитет по управлению имуществом Каменск-Уральского городского округа» от 25.08.2023 № 1038 «О проведении торгов на право заключения договоров аренды земельных участков», </w:t>
      </w:r>
      <w:r w:rsidR="004A1B21">
        <w:rPr>
          <w:i w:val="0"/>
          <w:lang w:val="ru-RU"/>
        </w:rPr>
        <w:t>на основании протокола заседания комиссии по отмене протоколов № 34 от 05.</w:t>
      </w:r>
      <w:r w:rsidR="00735ECA">
        <w:rPr>
          <w:i w:val="0"/>
          <w:lang w:val="ru-RU"/>
        </w:rPr>
        <w:t>09</w:t>
      </w:r>
      <w:r w:rsidR="004A1B21">
        <w:rPr>
          <w:i w:val="0"/>
          <w:lang w:val="ru-RU"/>
        </w:rPr>
        <w:t xml:space="preserve">.2024 г., </w:t>
      </w:r>
      <w:r>
        <w:rPr>
          <w:i w:val="0"/>
          <w:lang w:val="ru-RU"/>
        </w:rPr>
        <w:t>регламентом электронной площадки «Сбербанк-АСТ»</w:t>
      </w:r>
      <w:r>
        <w:rPr>
          <w:szCs w:val="24"/>
        </w:rPr>
        <w:t xml:space="preserve"> </w:t>
      </w:r>
      <w:r>
        <w:rPr>
          <w:i w:val="0"/>
          <w:szCs w:val="24"/>
        </w:rPr>
        <w:t>(</w:t>
      </w:r>
      <w:hyperlink r:id="rId5" w:history="1">
        <w:r>
          <w:rPr>
            <w:rStyle w:val="a3"/>
            <w:i w:val="0"/>
            <w:szCs w:val="24"/>
          </w:rPr>
          <w:t>http://utp.sberbankast.ru/AP/Notice/</w:t>
        </w:r>
        <w:r>
          <w:rPr>
            <w:rStyle w:val="a3"/>
            <w:i w:val="0"/>
            <w:szCs w:val="24"/>
            <w:lang w:val="ru-RU"/>
          </w:rPr>
          <w:t>652</w:t>
        </w:r>
        <w:r>
          <w:rPr>
            <w:rStyle w:val="a3"/>
            <w:i w:val="0"/>
            <w:szCs w:val="24"/>
          </w:rPr>
          <w:t>/Instructions</w:t>
        </w:r>
      </w:hyperlink>
      <w:r>
        <w:rPr>
          <w:i w:val="0"/>
          <w:szCs w:val="24"/>
        </w:rPr>
        <w:t>)</w:t>
      </w:r>
      <w:r>
        <w:rPr>
          <w:i w:val="0"/>
          <w:szCs w:val="24"/>
          <w:lang w:val="ru-RU"/>
        </w:rPr>
        <w:t xml:space="preserve">, </w:t>
      </w:r>
      <w:r>
        <w:rPr>
          <w:i w:val="0"/>
          <w:lang w:val="ru-RU"/>
        </w:rPr>
        <w:t>руководством пользователя официального сайта Российской Федерации сайте ГИС Торги (https://torgi.gov.ru/new/public/infomaterials/reg).</w:t>
      </w:r>
    </w:p>
    <w:p w:rsidR="00473E63" w:rsidRDefault="00473E63" w:rsidP="00473E63">
      <w:pPr>
        <w:pStyle w:val="2"/>
        <w:tabs>
          <w:tab w:val="left" w:pos="0"/>
        </w:tabs>
        <w:ind w:left="360"/>
        <w:rPr>
          <w:i w:val="0"/>
          <w:highlight w:val="yellow"/>
          <w:lang w:val="ru-RU"/>
        </w:rPr>
      </w:pPr>
    </w:p>
    <w:p w:rsidR="00473E63" w:rsidRDefault="00473E63" w:rsidP="00473E63">
      <w:pPr>
        <w:pStyle w:val="af8"/>
        <w:tabs>
          <w:tab w:val="left" w:pos="0"/>
        </w:tabs>
        <w:suppressAutoHyphens/>
        <w:jc w:val="both"/>
        <w:rPr>
          <w:b/>
          <w:sz w:val="24"/>
        </w:rPr>
      </w:pPr>
      <w:r>
        <w:rPr>
          <w:b/>
          <w:sz w:val="24"/>
        </w:rPr>
        <w:t xml:space="preserve">1. Информация об организаторе аукциона: </w:t>
      </w:r>
    </w:p>
    <w:p w:rsidR="00473E63" w:rsidRDefault="00473E63" w:rsidP="00473E63">
      <w:pPr>
        <w:pStyle w:val="af8"/>
        <w:tabs>
          <w:tab w:val="left" w:pos="0"/>
        </w:tabs>
        <w:suppressAutoHyphens/>
        <w:jc w:val="both"/>
        <w:rPr>
          <w:sz w:val="24"/>
        </w:rPr>
      </w:pPr>
      <w:r>
        <w:rPr>
          <w:sz w:val="24"/>
        </w:rPr>
        <w:t>орган местного самоуправления «Комитет по управлению имуществом Каменск-Уральского городского округа».  </w:t>
      </w:r>
    </w:p>
    <w:p w:rsidR="00473E63" w:rsidRDefault="00473E63" w:rsidP="00473E63">
      <w:pPr>
        <w:pStyle w:val="af8"/>
        <w:tabs>
          <w:tab w:val="left" w:pos="284"/>
        </w:tabs>
        <w:suppressAutoHyphens/>
        <w:ind w:left="284" w:hanging="284"/>
        <w:jc w:val="both"/>
        <w:rPr>
          <w:sz w:val="24"/>
        </w:rPr>
      </w:pPr>
      <w:r>
        <w:rPr>
          <w:sz w:val="24"/>
        </w:rPr>
        <w:t xml:space="preserve">Почтовый адрес: 623402, Свердловская область, г. Каменск-Уральский, ул. Ленина, 34. </w:t>
      </w:r>
    </w:p>
    <w:p w:rsidR="00473E63" w:rsidRDefault="00473E63" w:rsidP="00473E63">
      <w:pPr>
        <w:jc w:val="both"/>
        <w:rPr>
          <w:sz w:val="24"/>
        </w:rPr>
      </w:pPr>
      <w:r>
        <w:rPr>
          <w:sz w:val="24"/>
        </w:rPr>
        <w:t>Телефон: 8 (3439) 39-67-73; факс: 39-67-70;</w:t>
      </w:r>
    </w:p>
    <w:p w:rsidR="00473E63" w:rsidRDefault="00473E63" w:rsidP="00473E63">
      <w:pPr>
        <w:pStyle w:val="ab"/>
        <w:jc w:val="both"/>
        <w:rPr>
          <w:sz w:val="24"/>
          <w:szCs w:val="24"/>
          <w:lang w:val="ru-RU" w:eastAsia="ru-RU"/>
        </w:rPr>
      </w:pPr>
      <w:r>
        <w:rPr>
          <w:sz w:val="24"/>
        </w:rPr>
        <w:t>электронная почта</w:t>
      </w:r>
      <w:r>
        <w:rPr>
          <w:sz w:val="24"/>
          <w:lang w:val="ru-RU" w:eastAsia="ru-RU"/>
        </w:rPr>
        <w:t xml:space="preserve">: </w:t>
      </w:r>
      <w:hyperlink r:id="rId6" w:history="1">
        <w:r>
          <w:rPr>
            <w:rStyle w:val="a3"/>
            <w:szCs w:val="24"/>
            <w:lang w:val="ru-RU"/>
          </w:rPr>
          <w:t>kumi-zakaz@admnet.kamensktel.ru</w:t>
        </w:r>
      </w:hyperlink>
      <w:r>
        <w:rPr>
          <w:sz w:val="24"/>
          <w:szCs w:val="24"/>
          <w:lang w:val="ru-RU" w:eastAsia="ru-RU"/>
        </w:rPr>
        <w:t>.</w:t>
      </w:r>
    </w:p>
    <w:p w:rsidR="00473E63" w:rsidRDefault="00473E63" w:rsidP="00473E63">
      <w:pPr>
        <w:rPr>
          <w:b/>
          <w:sz w:val="24"/>
          <w:szCs w:val="24"/>
          <w:highlight w:val="yellow"/>
        </w:rPr>
      </w:pPr>
    </w:p>
    <w:p w:rsidR="00473E63" w:rsidRDefault="00473E63" w:rsidP="00473E63">
      <w:pPr>
        <w:rPr>
          <w:sz w:val="24"/>
          <w:szCs w:val="24"/>
        </w:rPr>
      </w:pPr>
      <w:r>
        <w:rPr>
          <w:b/>
          <w:sz w:val="24"/>
          <w:szCs w:val="24"/>
        </w:rPr>
        <w:t>2. Порядок регистрации заявителей на электронной площадке ГИС Торги:</w:t>
      </w:r>
      <w:r>
        <w:rPr>
          <w:sz w:val="24"/>
          <w:szCs w:val="24"/>
        </w:rPr>
        <w:t xml:space="preserve"> </w:t>
      </w:r>
    </w:p>
    <w:p w:rsidR="00473E63" w:rsidRPr="007B0A71" w:rsidRDefault="00473E63" w:rsidP="00473E63">
      <w:pPr>
        <w:jc w:val="both"/>
        <w:rPr>
          <w:sz w:val="24"/>
          <w:szCs w:val="24"/>
        </w:rPr>
      </w:pPr>
      <w:r w:rsidRPr="007B0A71">
        <w:rPr>
          <w:sz w:val="24"/>
          <w:szCs w:val="24"/>
        </w:rPr>
        <w:t xml:space="preserve">Регистрация участников для участия в аукционе происходит на официальной сайте Российской Федерации сайте ГИС Торги </w:t>
      </w:r>
      <w:hyperlink r:id="rId7" w:history="1">
        <w:r w:rsidRPr="007B0A71">
          <w:rPr>
            <w:rStyle w:val="a3"/>
            <w:sz w:val="24"/>
            <w:szCs w:val="24"/>
          </w:rPr>
          <w:t>https://torgi.gov.ru/new/public</w:t>
        </w:r>
      </w:hyperlink>
      <w:r w:rsidRPr="007B0A71">
        <w:rPr>
          <w:sz w:val="24"/>
          <w:szCs w:val="24"/>
        </w:rPr>
        <w:t xml:space="preserve">. </w:t>
      </w:r>
    </w:p>
    <w:p w:rsidR="00473E63" w:rsidRPr="007B0A71" w:rsidRDefault="00473E63" w:rsidP="00473E63">
      <w:pPr>
        <w:jc w:val="both"/>
        <w:rPr>
          <w:sz w:val="24"/>
          <w:szCs w:val="24"/>
        </w:rPr>
      </w:pPr>
      <w:r w:rsidRPr="007B0A71">
        <w:rPr>
          <w:sz w:val="24"/>
          <w:szCs w:val="24"/>
        </w:rPr>
        <w:t xml:space="preserve">Инструкции размещены </w:t>
      </w:r>
      <w:hyperlink r:id="rId8" w:history="1">
        <w:r w:rsidRPr="007B0A71">
          <w:rPr>
            <w:rStyle w:val="a3"/>
            <w:sz w:val="24"/>
            <w:szCs w:val="24"/>
          </w:rPr>
          <w:t>https://torgi.gov.ru/new/public/infomaterials/reg</w:t>
        </w:r>
      </w:hyperlink>
      <w:r w:rsidRPr="007B0A71">
        <w:rPr>
          <w:sz w:val="24"/>
          <w:szCs w:val="24"/>
        </w:rPr>
        <w:t xml:space="preserve">. вопросы по регистрации на ГИС Торги по тел. 88006006864. (после регистрации в ГИС Торги участие в торгах будет доступно на АО «Сбербанк-АСТ». Оператор электронных площадок регистрируют участника торгов на электронной площадке не позднее рабочего дня, следующего за днем его регистрации в ГИС Торги). </w:t>
      </w:r>
    </w:p>
    <w:p w:rsidR="00473E63" w:rsidRDefault="00473E63" w:rsidP="00473E63">
      <w:pPr>
        <w:jc w:val="both"/>
        <w:rPr>
          <w:sz w:val="24"/>
          <w:szCs w:val="24"/>
          <w:highlight w:val="yellow"/>
        </w:rPr>
      </w:pPr>
    </w:p>
    <w:p w:rsidR="00473E63" w:rsidRDefault="00473E63" w:rsidP="00473E63">
      <w:pPr>
        <w:jc w:val="both"/>
        <w:rPr>
          <w:b/>
          <w:sz w:val="24"/>
          <w:szCs w:val="24"/>
        </w:rPr>
      </w:pPr>
      <w:r>
        <w:rPr>
          <w:b/>
          <w:sz w:val="24"/>
          <w:szCs w:val="24"/>
        </w:rPr>
        <w:t>3. Информация об операторе электронной площадки (где происходит подача заявки, проведение аукциона):</w:t>
      </w:r>
    </w:p>
    <w:p w:rsidR="00473E63" w:rsidRPr="007B0A71" w:rsidRDefault="00473E63" w:rsidP="00473E63">
      <w:pPr>
        <w:jc w:val="both"/>
        <w:rPr>
          <w:sz w:val="24"/>
          <w:szCs w:val="24"/>
        </w:rPr>
      </w:pPr>
      <w:r w:rsidRPr="007B0A71">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473E63" w:rsidRPr="007B0A71" w:rsidRDefault="00473E63" w:rsidP="00473E63">
      <w:pPr>
        <w:rPr>
          <w:sz w:val="24"/>
          <w:szCs w:val="24"/>
        </w:rPr>
      </w:pPr>
      <w:r w:rsidRPr="007B0A71">
        <w:rPr>
          <w:sz w:val="24"/>
          <w:szCs w:val="24"/>
        </w:rPr>
        <w:t>Владелец электронной площадки: АО «Сбербанк-АСТ» (далее - Оператор).</w:t>
      </w:r>
      <w:r w:rsidRPr="007B0A71">
        <w:rPr>
          <w:sz w:val="24"/>
          <w:szCs w:val="24"/>
        </w:rPr>
        <w:br/>
        <w:t>Адрес местонахождения: 119180, г. Москва, ул. Большая Якиманка, д. 23.</w:t>
      </w:r>
    </w:p>
    <w:p w:rsidR="00473E63" w:rsidRPr="007B0A71" w:rsidRDefault="00473E63" w:rsidP="00473E63">
      <w:pPr>
        <w:rPr>
          <w:sz w:val="24"/>
          <w:szCs w:val="24"/>
        </w:rPr>
      </w:pPr>
      <w:r w:rsidRPr="007B0A71">
        <w:rPr>
          <w:sz w:val="24"/>
          <w:szCs w:val="24"/>
        </w:rPr>
        <w:t>контактный телефон: 8 (800) 302-29-99, 8 (495) 787-29-97, 8 (495) 787-29-99.</w:t>
      </w:r>
    </w:p>
    <w:p w:rsidR="00473E63" w:rsidRPr="007B0A71" w:rsidRDefault="00473E63" w:rsidP="00473E63">
      <w:pPr>
        <w:rPr>
          <w:sz w:val="24"/>
          <w:szCs w:val="24"/>
        </w:rPr>
      </w:pPr>
      <w:r w:rsidRPr="007B0A71">
        <w:rPr>
          <w:sz w:val="24"/>
          <w:szCs w:val="24"/>
        </w:rPr>
        <w:t xml:space="preserve">адрес электронной почты: property@sberbank-ast.ru, </w:t>
      </w:r>
      <w:hyperlink r:id="rId9" w:history="1">
        <w:r w:rsidRPr="007B0A71">
          <w:rPr>
            <w:rStyle w:val="a3"/>
            <w:sz w:val="24"/>
            <w:szCs w:val="24"/>
          </w:rPr>
          <w:t>company@sberbank-ast.ru</w:t>
        </w:r>
      </w:hyperlink>
      <w:r w:rsidRPr="007B0A71">
        <w:rPr>
          <w:sz w:val="24"/>
          <w:szCs w:val="24"/>
        </w:rPr>
        <w:t>.</w:t>
      </w:r>
    </w:p>
    <w:p w:rsidR="00473E63" w:rsidRPr="007B0A71" w:rsidRDefault="00473E63" w:rsidP="00473E63">
      <w:pPr>
        <w:jc w:val="both"/>
        <w:rPr>
          <w:sz w:val="24"/>
          <w:szCs w:val="24"/>
        </w:rPr>
      </w:pPr>
      <w:r w:rsidRPr="007B0A71">
        <w:rPr>
          <w:sz w:val="24"/>
          <w:szCs w:val="24"/>
        </w:rPr>
        <w:t xml:space="preserve">Инструкции по работе в торговой секции «Приватизация, аренда и продажа прав» </w:t>
      </w:r>
      <w:hyperlink r:id="rId10" w:history="1">
        <w:r w:rsidRPr="007B0A71">
          <w:rPr>
            <w:rStyle w:val="a3"/>
            <w:sz w:val="24"/>
            <w:szCs w:val="24"/>
          </w:rPr>
          <w:t>https://utp.sberbank-ast.ru/AP/Notice/652/Instructions</w:t>
        </w:r>
      </w:hyperlink>
      <w:r w:rsidRPr="007B0A71">
        <w:rPr>
          <w:sz w:val="24"/>
          <w:szCs w:val="24"/>
        </w:rPr>
        <w:t xml:space="preserve">. </w:t>
      </w:r>
    </w:p>
    <w:p w:rsidR="00473E63" w:rsidRPr="007B0A71" w:rsidRDefault="00473E63" w:rsidP="00473E63">
      <w:pPr>
        <w:jc w:val="both"/>
        <w:rPr>
          <w:sz w:val="24"/>
          <w:szCs w:val="24"/>
        </w:rPr>
      </w:pPr>
      <w:r w:rsidRPr="007B0A71">
        <w:rPr>
          <w:sz w:val="24"/>
          <w:szCs w:val="24"/>
        </w:rPr>
        <w:t>Вопросы по работе, регистрации на электронной площадке 8 (800) 302-29-99.</w:t>
      </w:r>
    </w:p>
    <w:p w:rsidR="00473E63" w:rsidRPr="007B0A71" w:rsidRDefault="00473E63" w:rsidP="00473E63">
      <w:pPr>
        <w:jc w:val="both"/>
        <w:rPr>
          <w:sz w:val="24"/>
          <w:szCs w:val="24"/>
          <w:highlight w:val="yellow"/>
        </w:rPr>
      </w:pPr>
    </w:p>
    <w:p w:rsidR="00473E63" w:rsidRPr="007B0A71" w:rsidRDefault="00473E63" w:rsidP="00473E63">
      <w:pPr>
        <w:jc w:val="both"/>
        <w:rPr>
          <w:sz w:val="24"/>
          <w:szCs w:val="24"/>
        </w:rPr>
      </w:pPr>
      <w:r w:rsidRPr="007B0A71">
        <w:rPr>
          <w:sz w:val="24"/>
          <w:szCs w:val="24"/>
        </w:rPr>
        <w:t xml:space="preserve">Внимание: договор заключается на сайте ГИС Торги </w:t>
      </w:r>
      <w:hyperlink r:id="rId11" w:history="1">
        <w:r w:rsidRPr="007B0A71">
          <w:rPr>
            <w:rStyle w:val="a3"/>
            <w:sz w:val="24"/>
            <w:szCs w:val="24"/>
          </w:rPr>
          <w:t>https://torgi.gov.ru/new/public</w:t>
        </w:r>
      </w:hyperlink>
      <w:r w:rsidRPr="007B0A71">
        <w:rPr>
          <w:sz w:val="24"/>
          <w:szCs w:val="24"/>
        </w:rPr>
        <w:t xml:space="preserve"> в личном кабинете.</w:t>
      </w:r>
    </w:p>
    <w:p w:rsidR="00473E63" w:rsidRDefault="00473E63" w:rsidP="00473E63">
      <w:pPr>
        <w:ind w:firstLine="709"/>
        <w:rPr>
          <w:sz w:val="24"/>
          <w:szCs w:val="24"/>
        </w:rPr>
      </w:pPr>
    </w:p>
    <w:p w:rsidR="00473E63" w:rsidRDefault="00473E63" w:rsidP="00473E63">
      <w:pPr>
        <w:pStyle w:val="ab"/>
        <w:jc w:val="both"/>
        <w:rPr>
          <w:b/>
          <w:sz w:val="24"/>
          <w:szCs w:val="24"/>
        </w:rPr>
      </w:pPr>
      <w:r>
        <w:rPr>
          <w:b/>
          <w:sz w:val="24"/>
          <w:szCs w:val="24"/>
          <w:lang w:val="ru-RU"/>
        </w:rPr>
        <w:t>4</w:t>
      </w:r>
      <w:r>
        <w:rPr>
          <w:b/>
          <w:sz w:val="24"/>
          <w:szCs w:val="24"/>
        </w:rPr>
        <w:t>. Сведения о предметах торгов:</w:t>
      </w:r>
    </w:p>
    <w:p w:rsidR="00473E63" w:rsidRDefault="00473E63" w:rsidP="00473E63">
      <w:pPr>
        <w:pStyle w:val="ab"/>
        <w:jc w:val="both"/>
        <w:rPr>
          <w:b/>
          <w:sz w:val="24"/>
          <w:szCs w:val="24"/>
        </w:rPr>
      </w:pPr>
    </w:p>
    <w:p w:rsidR="00473E63" w:rsidRPr="007B0A71" w:rsidRDefault="00473E63" w:rsidP="00473E63">
      <w:pPr>
        <w:pStyle w:val="2"/>
        <w:tabs>
          <w:tab w:val="left" w:pos="708"/>
        </w:tabs>
        <w:rPr>
          <w:szCs w:val="24"/>
          <w:highlight w:val="yellow"/>
        </w:rPr>
      </w:pPr>
      <w:r w:rsidRPr="007B0A71">
        <w:rPr>
          <w:b/>
          <w:i w:val="0"/>
          <w:szCs w:val="24"/>
        </w:rPr>
        <w:lastRenderedPageBreak/>
        <w:t xml:space="preserve">Лот № </w:t>
      </w:r>
      <w:r w:rsidRPr="007B0A71">
        <w:rPr>
          <w:b/>
          <w:i w:val="0"/>
          <w:szCs w:val="24"/>
          <w:lang w:val="ru-RU"/>
        </w:rPr>
        <w:t>1</w:t>
      </w:r>
      <w:r w:rsidRPr="007B0A71">
        <w:rPr>
          <w:i w:val="0"/>
          <w:szCs w:val="24"/>
        </w:rPr>
        <w:t xml:space="preserve"> –  </w:t>
      </w:r>
      <w:r w:rsidR="00EC45D2">
        <w:rPr>
          <w:i w:val="0"/>
          <w:szCs w:val="24"/>
          <w:lang w:val="ru-RU"/>
        </w:rPr>
        <w:t xml:space="preserve">аренда земельного участка </w:t>
      </w:r>
      <w:r w:rsidRPr="007B0A71">
        <w:rPr>
          <w:i w:val="0"/>
          <w:szCs w:val="24"/>
        </w:rPr>
        <w:t xml:space="preserve">для </w:t>
      </w:r>
      <w:r w:rsidRPr="007B0A71">
        <w:rPr>
          <w:i w:val="0"/>
          <w:szCs w:val="24"/>
          <w:lang w:val="ru-RU"/>
        </w:rPr>
        <w:t>многофункционального комплекса общественно-делового назначения</w:t>
      </w:r>
      <w:r w:rsidRPr="007B0A71">
        <w:rPr>
          <w:szCs w:val="24"/>
        </w:rPr>
        <w:t>.</w:t>
      </w:r>
    </w:p>
    <w:p w:rsidR="00473E63" w:rsidRPr="007B0A71" w:rsidRDefault="00473E63" w:rsidP="00473E63">
      <w:pPr>
        <w:tabs>
          <w:tab w:val="left" w:pos="708"/>
          <w:tab w:val="left" w:pos="3969"/>
        </w:tabs>
        <w:jc w:val="both"/>
        <w:rPr>
          <w:sz w:val="24"/>
          <w:szCs w:val="24"/>
          <w:lang w:val="x-none" w:eastAsia="x-none"/>
        </w:rPr>
      </w:pPr>
      <w:r w:rsidRPr="007B0A71">
        <w:rPr>
          <w:b/>
          <w:sz w:val="24"/>
          <w:szCs w:val="24"/>
          <w:lang w:val="x-none" w:eastAsia="x-none"/>
        </w:rPr>
        <w:t xml:space="preserve">Категория земельного участка </w:t>
      </w:r>
      <w:r w:rsidRPr="007B0A71">
        <w:rPr>
          <w:sz w:val="24"/>
          <w:szCs w:val="24"/>
          <w:lang w:val="x-none" w:eastAsia="x-none"/>
        </w:rPr>
        <w:t>- земли населенных пунктов.</w:t>
      </w:r>
    </w:p>
    <w:p w:rsidR="00473E63" w:rsidRPr="007B0A71" w:rsidRDefault="00473E63" w:rsidP="00473E63">
      <w:pPr>
        <w:jc w:val="both"/>
        <w:rPr>
          <w:sz w:val="24"/>
          <w:szCs w:val="24"/>
          <w:lang w:val="x-none" w:eastAsia="x-none"/>
        </w:rPr>
      </w:pPr>
      <w:r w:rsidRPr="007B0A71">
        <w:rPr>
          <w:b/>
          <w:sz w:val="24"/>
          <w:szCs w:val="24"/>
          <w:lang w:val="x-none" w:eastAsia="x-none"/>
        </w:rPr>
        <w:t xml:space="preserve">Кадастровый номер </w:t>
      </w:r>
      <w:r w:rsidRPr="007B0A71">
        <w:rPr>
          <w:sz w:val="24"/>
          <w:szCs w:val="24"/>
          <w:lang w:val="x-none" w:eastAsia="x-none"/>
        </w:rPr>
        <w:t>- 66:45:0</w:t>
      </w:r>
      <w:r w:rsidRPr="007B0A71">
        <w:rPr>
          <w:sz w:val="24"/>
          <w:szCs w:val="24"/>
          <w:lang w:eastAsia="x-none"/>
        </w:rPr>
        <w:t>2</w:t>
      </w:r>
      <w:r w:rsidRPr="007B0A71">
        <w:rPr>
          <w:sz w:val="24"/>
          <w:szCs w:val="24"/>
          <w:lang w:val="x-none" w:eastAsia="x-none"/>
        </w:rPr>
        <w:t>00</w:t>
      </w:r>
      <w:r w:rsidRPr="007B0A71">
        <w:rPr>
          <w:sz w:val="24"/>
          <w:szCs w:val="24"/>
          <w:lang w:eastAsia="x-none"/>
        </w:rPr>
        <w:t>240</w:t>
      </w:r>
      <w:r w:rsidRPr="007B0A71">
        <w:rPr>
          <w:sz w:val="24"/>
          <w:szCs w:val="24"/>
          <w:lang w:val="x-none" w:eastAsia="x-none"/>
        </w:rPr>
        <w:t>:</w:t>
      </w:r>
      <w:r w:rsidRPr="007B0A71">
        <w:rPr>
          <w:sz w:val="24"/>
          <w:szCs w:val="24"/>
          <w:lang w:eastAsia="x-none"/>
        </w:rPr>
        <w:t>273</w:t>
      </w:r>
      <w:r w:rsidRPr="007B0A71">
        <w:rPr>
          <w:sz w:val="24"/>
          <w:szCs w:val="24"/>
          <w:lang w:val="x-none" w:eastAsia="x-none"/>
        </w:rPr>
        <w:t>.</w:t>
      </w:r>
    </w:p>
    <w:p w:rsidR="00473E63" w:rsidRPr="007B0A71" w:rsidRDefault="00473E63" w:rsidP="00473E63">
      <w:pPr>
        <w:widowControl w:val="0"/>
        <w:tabs>
          <w:tab w:val="left" w:pos="567"/>
          <w:tab w:val="left" w:pos="709"/>
          <w:tab w:val="left" w:pos="851"/>
          <w:tab w:val="left" w:pos="8662"/>
        </w:tabs>
        <w:autoSpaceDE w:val="0"/>
        <w:autoSpaceDN w:val="0"/>
        <w:adjustRightInd w:val="0"/>
        <w:jc w:val="both"/>
        <w:rPr>
          <w:sz w:val="24"/>
          <w:szCs w:val="24"/>
          <w:lang w:val="x-none" w:eastAsia="x-none"/>
        </w:rPr>
      </w:pPr>
      <w:r w:rsidRPr="007B0A71">
        <w:rPr>
          <w:b/>
          <w:sz w:val="24"/>
          <w:szCs w:val="24"/>
          <w:lang w:val="x-none" w:eastAsia="x-none"/>
        </w:rPr>
        <w:t>Местоположение:</w:t>
      </w:r>
      <w:r w:rsidRPr="007B0A71">
        <w:rPr>
          <w:sz w:val="24"/>
          <w:szCs w:val="24"/>
          <w:lang w:val="x-none" w:eastAsia="x-none"/>
        </w:rPr>
        <w:t xml:space="preserve"> Свердловская область, город Каменск-Уральский, территория, ограниченная улицами Октябрьская, Суворова, Энергетиков, Кутузова, </w:t>
      </w:r>
    </w:p>
    <w:p w:rsidR="00473E63" w:rsidRPr="007B0A71" w:rsidRDefault="00473E63" w:rsidP="00473E63">
      <w:pPr>
        <w:widowControl w:val="0"/>
        <w:tabs>
          <w:tab w:val="left" w:pos="567"/>
          <w:tab w:val="left" w:pos="709"/>
          <w:tab w:val="left" w:pos="851"/>
          <w:tab w:val="left" w:pos="8662"/>
        </w:tabs>
        <w:autoSpaceDE w:val="0"/>
        <w:autoSpaceDN w:val="0"/>
        <w:adjustRightInd w:val="0"/>
        <w:jc w:val="both"/>
        <w:rPr>
          <w:sz w:val="24"/>
          <w:szCs w:val="24"/>
        </w:rPr>
      </w:pPr>
      <w:r w:rsidRPr="007B0A71">
        <w:rPr>
          <w:b/>
          <w:sz w:val="24"/>
          <w:szCs w:val="24"/>
        </w:rPr>
        <w:t>Площадь</w:t>
      </w:r>
      <w:r w:rsidRPr="007B0A71">
        <w:rPr>
          <w:sz w:val="24"/>
          <w:szCs w:val="24"/>
        </w:rPr>
        <w:t xml:space="preserve"> земельного участка </w:t>
      </w:r>
      <w:proofErr w:type="gramStart"/>
      <w:r w:rsidRPr="007B0A71">
        <w:rPr>
          <w:noProof/>
          <w:sz w:val="24"/>
          <w:szCs w:val="24"/>
        </w:rPr>
        <w:t xml:space="preserve">18399 </w:t>
      </w:r>
      <w:r w:rsidRPr="007B0A71">
        <w:rPr>
          <w:sz w:val="24"/>
          <w:szCs w:val="24"/>
        </w:rPr>
        <w:t xml:space="preserve"> </w:t>
      </w:r>
      <w:proofErr w:type="spellStart"/>
      <w:r w:rsidRPr="007B0A71">
        <w:rPr>
          <w:sz w:val="24"/>
          <w:szCs w:val="24"/>
        </w:rPr>
        <w:t>кв.м</w:t>
      </w:r>
      <w:proofErr w:type="spellEnd"/>
      <w:r w:rsidRPr="007B0A71">
        <w:rPr>
          <w:sz w:val="24"/>
          <w:szCs w:val="24"/>
        </w:rPr>
        <w:t>.</w:t>
      </w:r>
      <w:proofErr w:type="gramEnd"/>
      <w:r w:rsidRPr="007B0A71">
        <w:rPr>
          <w:sz w:val="24"/>
          <w:szCs w:val="24"/>
        </w:rPr>
        <w:t xml:space="preserve"> Земельный участок находится в государственной неразграниченной собственности, правами третьих лиц не обременен. </w:t>
      </w:r>
    </w:p>
    <w:p w:rsidR="00473E63" w:rsidRPr="007B0A71" w:rsidRDefault="00473E63" w:rsidP="00473E63">
      <w:pPr>
        <w:pStyle w:val="2"/>
        <w:tabs>
          <w:tab w:val="left" w:pos="708"/>
        </w:tabs>
        <w:rPr>
          <w:szCs w:val="24"/>
        </w:rPr>
      </w:pPr>
      <w:r w:rsidRPr="007B0A71">
        <w:rPr>
          <w:b/>
          <w:i w:val="0"/>
          <w:szCs w:val="24"/>
        </w:rPr>
        <w:t>Разрешенное использование земельного участка</w:t>
      </w:r>
      <w:r w:rsidRPr="007B0A71">
        <w:rPr>
          <w:i w:val="0"/>
          <w:szCs w:val="24"/>
        </w:rPr>
        <w:t xml:space="preserve"> –</w:t>
      </w:r>
      <w:r w:rsidRPr="007B0A71">
        <w:rPr>
          <w:szCs w:val="24"/>
        </w:rPr>
        <w:t xml:space="preserve"> </w:t>
      </w:r>
      <w:r w:rsidRPr="007B0A71">
        <w:rPr>
          <w:i w:val="0"/>
          <w:szCs w:val="24"/>
          <w:lang w:val="ru-RU"/>
        </w:rPr>
        <w:t>многофункциональный комплекс общественно-делового назначения</w:t>
      </w:r>
      <w:r w:rsidRPr="007B0A71">
        <w:rPr>
          <w:szCs w:val="24"/>
        </w:rPr>
        <w:t>.</w:t>
      </w:r>
    </w:p>
    <w:p w:rsidR="00473E63" w:rsidRPr="007B0A71" w:rsidRDefault="00473E63" w:rsidP="00473E63">
      <w:pPr>
        <w:jc w:val="both"/>
        <w:rPr>
          <w:sz w:val="24"/>
          <w:szCs w:val="24"/>
          <w:lang w:val="x-none" w:eastAsia="x-none"/>
        </w:rPr>
      </w:pPr>
      <w:r w:rsidRPr="007B0A71">
        <w:rPr>
          <w:b/>
          <w:sz w:val="24"/>
          <w:szCs w:val="24"/>
          <w:lang w:val="x-none" w:eastAsia="x-none"/>
        </w:rPr>
        <w:t xml:space="preserve">Начальный размер годовой арендной платы за земельный участок – </w:t>
      </w:r>
      <w:r w:rsidRPr="007B0A71">
        <w:rPr>
          <w:sz w:val="24"/>
          <w:szCs w:val="24"/>
        </w:rPr>
        <w:t>468 520</w:t>
      </w:r>
      <w:r w:rsidRPr="007B0A71">
        <w:rPr>
          <w:sz w:val="24"/>
          <w:szCs w:val="24"/>
          <w:lang w:val="x-none" w:eastAsia="x-none"/>
        </w:rPr>
        <w:t xml:space="preserve"> (</w:t>
      </w:r>
      <w:r w:rsidRPr="007B0A71">
        <w:rPr>
          <w:sz w:val="24"/>
          <w:szCs w:val="24"/>
          <w:lang w:eastAsia="x-none"/>
        </w:rPr>
        <w:t>четыреста шестьдесят восемь тысяч пятьсот двадцать) рублей 42 копейки</w:t>
      </w:r>
      <w:r w:rsidRPr="007B0A71">
        <w:rPr>
          <w:sz w:val="24"/>
          <w:szCs w:val="24"/>
          <w:lang w:val="x-none" w:eastAsia="x-none"/>
        </w:rPr>
        <w:t xml:space="preserve">. </w:t>
      </w:r>
    </w:p>
    <w:p w:rsidR="00473E63" w:rsidRPr="007B0A71" w:rsidRDefault="00473E63" w:rsidP="00473E63">
      <w:pPr>
        <w:jc w:val="both"/>
        <w:rPr>
          <w:sz w:val="24"/>
          <w:szCs w:val="24"/>
          <w:highlight w:val="yellow"/>
          <w:lang w:val="x-none" w:eastAsia="x-none"/>
        </w:rPr>
      </w:pPr>
      <w:r w:rsidRPr="007B0A71">
        <w:rPr>
          <w:b/>
          <w:sz w:val="24"/>
          <w:szCs w:val="24"/>
          <w:lang w:val="x-none" w:eastAsia="x-none"/>
        </w:rPr>
        <w:t xml:space="preserve">«Шаг аукциона» </w:t>
      </w:r>
      <w:r w:rsidRPr="007B0A71">
        <w:rPr>
          <w:sz w:val="24"/>
          <w:szCs w:val="24"/>
          <w:lang w:val="x-none" w:eastAsia="x-none"/>
        </w:rPr>
        <w:t xml:space="preserve">- </w:t>
      </w:r>
      <w:r w:rsidRPr="007B0A71">
        <w:rPr>
          <w:sz w:val="24"/>
          <w:szCs w:val="24"/>
          <w:lang w:eastAsia="x-none"/>
        </w:rPr>
        <w:t xml:space="preserve">14 055 </w:t>
      </w:r>
      <w:r w:rsidRPr="007B0A71">
        <w:rPr>
          <w:sz w:val="24"/>
          <w:szCs w:val="24"/>
          <w:lang w:val="x-none" w:eastAsia="x-none"/>
        </w:rPr>
        <w:t>(</w:t>
      </w:r>
      <w:r w:rsidRPr="007B0A71">
        <w:rPr>
          <w:sz w:val="24"/>
          <w:szCs w:val="24"/>
          <w:lang w:eastAsia="x-none"/>
        </w:rPr>
        <w:t xml:space="preserve">четырнадцать тысяч пятьдесят пять) </w:t>
      </w:r>
      <w:r w:rsidRPr="007B0A71">
        <w:rPr>
          <w:sz w:val="24"/>
          <w:szCs w:val="24"/>
          <w:lang w:val="x-none" w:eastAsia="x-none"/>
        </w:rPr>
        <w:t>рубл</w:t>
      </w:r>
      <w:r w:rsidRPr="007B0A71">
        <w:rPr>
          <w:sz w:val="24"/>
          <w:szCs w:val="24"/>
          <w:lang w:eastAsia="x-none"/>
        </w:rPr>
        <w:t>ей</w:t>
      </w:r>
      <w:r w:rsidRPr="007B0A71">
        <w:rPr>
          <w:sz w:val="24"/>
          <w:szCs w:val="24"/>
          <w:lang w:val="x-none" w:eastAsia="x-none"/>
        </w:rPr>
        <w:t xml:space="preserve"> 00 копеек.</w:t>
      </w:r>
    </w:p>
    <w:p w:rsidR="00473E63" w:rsidRPr="007B0A71" w:rsidRDefault="00473E63" w:rsidP="00473E63">
      <w:pPr>
        <w:jc w:val="both"/>
        <w:rPr>
          <w:sz w:val="24"/>
          <w:szCs w:val="24"/>
          <w:lang w:val="x-none" w:eastAsia="x-none"/>
        </w:rPr>
      </w:pPr>
      <w:r w:rsidRPr="007B0A71">
        <w:rPr>
          <w:b/>
          <w:sz w:val="24"/>
          <w:szCs w:val="24"/>
          <w:lang w:val="x-none" w:eastAsia="x-none"/>
        </w:rPr>
        <w:t xml:space="preserve">Размер задатка </w:t>
      </w:r>
      <w:r w:rsidRPr="007B0A71">
        <w:rPr>
          <w:sz w:val="24"/>
          <w:szCs w:val="24"/>
          <w:lang w:val="x-none" w:eastAsia="x-none"/>
        </w:rPr>
        <w:t xml:space="preserve">за участие в торгах – </w:t>
      </w:r>
      <w:r w:rsidRPr="007B0A71">
        <w:rPr>
          <w:sz w:val="24"/>
          <w:szCs w:val="24"/>
        </w:rPr>
        <w:t>468 520</w:t>
      </w:r>
      <w:r w:rsidRPr="007B0A71">
        <w:rPr>
          <w:sz w:val="24"/>
          <w:szCs w:val="24"/>
          <w:lang w:val="x-none" w:eastAsia="x-none"/>
        </w:rPr>
        <w:t xml:space="preserve"> (</w:t>
      </w:r>
      <w:r w:rsidRPr="007B0A71">
        <w:rPr>
          <w:sz w:val="24"/>
          <w:szCs w:val="24"/>
          <w:lang w:eastAsia="x-none"/>
        </w:rPr>
        <w:t>четыреста шестьдесят восемь тысяч пятьсот двадцать) рублей 42 копейки</w:t>
      </w:r>
      <w:r w:rsidRPr="007B0A71">
        <w:rPr>
          <w:sz w:val="24"/>
          <w:szCs w:val="24"/>
          <w:lang w:val="x-none" w:eastAsia="x-none"/>
        </w:rPr>
        <w:t xml:space="preserve">. </w:t>
      </w:r>
    </w:p>
    <w:p w:rsidR="00473E63" w:rsidRPr="007B0A71" w:rsidRDefault="00473E63" w:rsidP="00473E63">
      <w:pPr>
        <w:jc w:val="both"/>
        <w:rPr>
          <w:sz w:val="24"/>
          <w:szCs w:val="24"/>
          <w:lang w:eastAsia="x-none"/>
        </w:rPr>
      </w:pPr>
      <w:r w:rsidRPr="007B0A71">
        <w:rPr>
          <w:b/>
          <w:sz w:val="24"/>
          <w:szCs w:val="24"/>
          <w:lang w:eastAsia="x-none"/>
        </w:rPr>
        <w:t xml:space="preserve">Срок договора – </w:t>
      </w:r>
      <w:r w:rsidRPr="007B0A71">
        <w:rPr>
          <w:sz w:val="24"/>
          <w:szCs w:val="24"/>
          <w:lang w:eastAsia="x-none"/>
        </w:rPr>
        <w:t>4 (четыре) года и 10 (десять) месяцев.</w:t>
      </w:r>
    </w:p>
    <w:p w:rsidR="00473E63" w:rsidRPr="007B0A71" w:rsidRDefault="00473E63" w:rsidP="00473E63">
      <w:pPr>
        <w:jc w:val="both"/>
        <w:rPr>
          <w:sz w:val="24"/>
          <w:szCs w:val="24"/>
        </w:rPr>
      </w:pPr>
    </w:p>
    <w:p w:rsidR="00473E63" w:rsidRPr="007B0A71" w:rsidRDefault="00473E63" w:rsidP="00473E63">
      <w:pPr>
        <w:jc w:val="both"/>
        <w:rPr>
          <w:sz w:val="24"/>
          <w:szCs w:val="24"/>
        </w:rPr>
      </w:pPr>
      <w:r w:rsidRPr="007B0A71">
        <w:rPr>
          <w:i/>
          <w:sz w:val="24"/>
          <w:szCs w:val="24"/>
        </w:rPr>
        <w:t>Ограничения:</w:t>
      </w:r>
      <w:r w:rsidRPr="007B0A71">
        <w:rPr>
          <w:sz w:val="24"/>
          <w:szCs w:val="24"/>
        </w:rPr>
        <w:t xml:space="preserve"> на земельный участок накладываются дополнительные ограничения:</w:t>
      </w:r>
    </w:p>
    <w:p w:rsidR="00473E63" w:rsidRPr="007B0A71" w:rsidRDefault="00473E63" w:rsidP="00473E63">
      <w:pPr>
        <w:jc w:val="both"/>
        <w:rPr>
          <w:sz w:val="24"/>
          <w:szCs w:val="24"/>
        </w:rPr>
      </w:pPr>
      <w:r w:rsidRPr="007B0A71">
        <w:rPr>
          <w:sz w:val="24"/>
          <w:szCs w:val="24"/>
        </w:rPr>
        <w:t xml:space="preserve"> - санитарно-защитные зоны (СЗЗ) промышленных и коммунальных объектов 5 класса.</w:t>
      </w:r>
    </w:p>
    <w:p w:rsidR="00473E63" w:rsidRPr="007B0A71" w:rsidRDefault="00473E63" w:rsidP="00473E63">
      <w:pPr>
        <w:pStyle w:val="2"/>
        <w:tabs>
          <w:tab w:val="left" w:pos="708"/>
        </w:tabs>
        <w:rPr>
          <w:i w:val="0"/>
          <w:szCs w:val="24"/>
          <w:lang w:val="ru-RU"/>
        </w:rPr>
      </w:pPr>
    </w:p>
    <w:p w:rsidR="00473E63" w:rsidRPr="007B0A71" w:rsidRDefault="00473E63" w:rsidP="00473E63">
      <w:pPr>
        <w:pStyle w:val="2"/>
        <w:tabs>
          <w:tab w:val="left" w:pos="708"/>
        </w:tabs>
        <w:rPr>
          <w:b/>
          <w:i w:val="0"/>
          <w:szCs w:val="24"/>
        </w:rPr>
      </w:pPr>
      <w:r w:rsidRPr="007B0A71">
        <w:rPr>
          <w:b/>
          <w:i w:val="0"/>
          <w:szCs w:val="24"/>
          <w:lang w:val="ru-RU"/>
        </w:rPr>
        <w:t>5</w:t>
      </w:r>
      <w:r w:rsidRPr="007B0A71">
        <w:rPr>
          <w:b/>
          <w:i w:val="0"/>
          <w:szCs w:val="24"/>
        </w:rPr>
        <w:t>.</w:t>
      </w:r>
      <w:r w:rsidRPr="007B0A71">
        <w:rPr>
          <w:b/>
          <w:i w:val="0"/>
          <w:szCs w:val="24"/>
          <w:lang w:val="ru-RU"/>
        </w:rPr>
        <w:t>1.</w:t>
      </w:r>
      <w:r w:rsidRPr="007B0A71">
        <w:rPr>
          <w:b/>
          <w:i w:val="0"/>
          <w:szCs w:val="24"/>
        </w:rPr>
        <w:t xml:space="preserve"> Технические условия подключения объекта к сетям </w:t>
      </w:r>
      <w:proofErr w:type="spellStart"/>
      <w:r w:rsidRPr="007B0A71">
        <w:rPr>
          <w:b/>
          <w:i w:val="0"/>
          <w:szCs w:val="24"/>
        </w:rPr>
        <w:t>инженерно</w:t>
      </w:r>
      <w:proofErr w:type="spellEnd"/>
      <w:r w:rsidRPr="007B0A71">
        <w:rPr>
          <w:b/>
          <w:i w:val="0"/>
          <w:szCs w:val="24"/>
        </w:rPr>
        <w:t xml:space="preserve"> – технического обеспечения. </w:t>
      </w:r>
    </w:p>
    <w:p w:rsidR="00473E63" w:rsidRPr="007B0A71" w:rsidRDefault="00473E63" w:rsidP="00473E63">
      <w:pPr>
        <w:jc w:val="both"/>
        <w:rPr>
          <w:b/>
          <w:sz w:val="24"/>
          <w:szCs w:val="24"/>
          <w:highlight w:val="yellow"/>
          <w:u w:val="single"/>
          <w:lang w:val="x-none" w:eastAsia="x-none"/>
        </w:rPr>
      </w:pPr>
    </w:p>
    <w:p w:rsidR="00473E63" w:rsidRPr="007B0A71" w:rsidRDefault="00473E63" w:rsidP="00473E63">
      <w:pPr>
        <w:jc w:val="both"/>
        <w:rPr>
          <w:b/>
          <w:sz w:val="24"/>
          <w:szCs w:val="24"/>
          <w:u w:val="single"/>
          <w:lang w:val="x-none" w:eastAsia="x-none"/>
        </w:rPr>
      </w:pPr>
      <w:r w:rsidRPr="007B0A71">
        <w:rPr>
          <w:b/>
          <w:sz w:val="24"/>
          <w:szCs w:val="24"/>
          <w:u w:val="single"/>
          <w:lang w:val="x-none" w:eastAsia="x-none"/>
        </w:rPr>
        <w:t>По лот</w:t>
      </w:r>
      <w:r w:rsidRPr="007B0A71">
        <w:rPr>
          <w:b/>
          <w:sz w:val="24"/>
          <w:szCs w:val="24"/>
          <w:u w:val="single"/>
          <w:lang w:eastAsia="x-none"/>
        </w:rPr>
        <w:t xml:space="preserve">у </w:t>
      </w:r>
      <w:r w:rsidRPr="007B0A71">
        <w:rPr>
          <w:b/>
          <w:sz w:val="24"/>
          <w:szCs w:val="24"/>
          <w:u w:val="single"/>
          <w:lang w:val="x-none" w:eastAsia="x-none"/>
        </w:rPr>
        <w:t xml:space="preserve">№ </w:t>
      </w:r>
      <w:r w:rsidRPr="007B0A71">
        <w:rPr>
          <w:b/>
          <w:sz w:val="24"/>
          <w:szCs w:val="24"/>
          <w:u w:val="single"/>
          <w:lang w:eastAsia="x-none"/>
        </w:rPr>
        <w:t>1</w:t>
      </w:r>
      <w:r w:rsidRPr="007B0A71">
        <w:rPr>
          <w:b/>
          <w:sz w:val="24"/>
          <w:szCs w:val="24"/>
          <w:u w:val="single"/>
          <w:lang w:val="x-none" w:eastAsia="x-none"/>
        </w:rPr>
        <w:t>:</w:t>
      </w:r>
    </w:p>
    <w:p w:rsidR="00473E63" w:rsidRPr="007B0A71" w:rsidRDefault="00473E63" w:rsidP="00473E63">
      <w:pPr>
        <w:jc w:val="both"/>
        <w:rPr>
          <w:sz w:val="24"/>
          <w:szCs w:val="24"/>
          <w:lang w:eastAsia="x-none"/>
        </w:rPr>
      </w:pPr>
      <w:r w:rsidRPr="007B0A71">
        <w:rPr>
          <w:b/>
          <w:sz w:val="24"/>
          <w:szCs w:val="24"/>
          <w:lang w:val="x-none" w:eastAsia="x-none"/>
        </w:rPr>
        <w:t>Электроснабжение:</w:t>
      </w:r>
      <w:r w:rsidRPr="007B0A71">
        <w:rPr>
          <w:sz w:val="24"/>
          <w:szCs w:val="24"/>
          <w:lang w:val="x-none" w:eastAsia="x-none"/>
        </w:rPr>
        <w:t xml:space="preserve"> </w:t>
      </w:r>
      <w:r w:rsidRPr="007B0A71">
        <w:rPr>
          <w:sz w:val="24"/>
          <w:szCs w:val="24"/>
          <w:lang w:eastAsia="x-none"/>
        </w:rPr>
        <w:t xml:space="preserve">возможность организации электроснабжения с нагрузкой 440,0 кВт, по второй категории надежности электроснабжения к электрическим сетям АО «Региональная сетевая компания» напряжением 0,4 </w:t>
      </w:r>
      <w:proofErr w:type="spellStart"/>
      <w:r w:rsidRPr="007B0A71">
        <w:rPr>
          <w:sz w:val="24"/>
          <w:szCs w:val="24"/>
          <w:lang w:eastAsia="x-none"/>
        </w:rPr>
        <w:t>кВ</w:t>
      </w:r>
      <w:proofErr w:type="spellEnd"/>
      <w:r w:rsidRPr="007B0A71">
        <w:rPr>
          <w:sz w:val="24"/>
          <w:szCs w:val="24"/>
          <w:lang w:eastAsia="x-none"/>
        </w:rPr>
        <w:t xml:space="preserve"> техническая возможность имеется, для этого необходимо выполнить следующие мероприятия:</w:t>
      </w:r>
    </w:p>
    <w:p w:rsidR="00473E63" w:rsidRPr="007B0A71" w:rsidRDefault="00473E63" w:rsidP="00473E63">
      <w:pPr>
        <w:jc w:val="both"/>
        <w:rPr>
          <w:sz w:val="24"/>
          <w:szCs w:val="24"/>
          <w:lang w:eastAsia="x-none"/>
        </w:rPr>
      </w:pPr>
      <w:r w:rsidRPr="007B0A71">
        <w:rPr>
          <w:sz w:val="24"/>
          <w:szCs w:val="24"/>
          <w:lang w:eastAsia="x-none"/>
        </w:rPr>
        <w:t xml:space="preserve">1. Выполнить врезку в существующие КЛ-10 </w:t>
      </w:r>
      <w:proofErr w:type="spellStart"/>
      <w:r w:rsidRPr="007B0A71">
        <w:rPr>
          <w:sz w:val="24"/>
          <w:szCs w:val="24"/>
          <w:lang w:eastAsia="x-none"/>
        </w:rPr>
        <w:t>кВ.</w:t>
      </w:r>
      <w:proofErr w:type="spellEnd"/>
    </w:p>
    <w:p w:rsidR="00473E63" w:rsidRPr="007B0A71" w:rsidRDefault="00473E63" w:rsidP="00473E63">
      <w:pPr>
        <w:jc w:val="both"/>
        <w:rPr>
          <w:sz w:val="24"/>
          <w:szCs w:val="24"/>
          <w:lang w:eastAsia="x-none"/>
        </w:rPr>
      </w:pPr>
      <w:r w:rsidRPr="007B0A71">
        <w:rPr>
          <w:sz w:val="24"/>
          <w:szCs w:val="24"/>
          <w:lang w:eastAsia="x-none"/>
        </w:rPr>
        <w:t xml:space="preserve">2. Выполнить строительство 4-х КЛ-10 </w:t>
      </w:r>
      <w:proofErr w:type="spellStart"/>
      <w:r w:rsidRPr="007B0A71">
        <w:rPr>
          <w:sz w:val="24"/>
          <w:szCs w:val="24"/>
          <w:lang w:eastAsia="x-none"/>
        </w:rPr>
        <w:t>кВ</w:t>
      </w:r>
      <w:proofErr w:type="spellEnd"/>
      <w:r w:rsidRPr="007B0A71">
        <w:rPr>
          <w:sz w:val="24"/>
          <w:szCs w:val="24"/>
          <w:lang w:eastAsia="x-none"/>
        </w:rPr>
        <w:t xml:space="preserve"> от места врезки до места установки проектируемой ТП-206.</w:t>
      </w:r>
    </w:p>
    <w:p w:rsidR="00473E63" w:rsidRPr="007B0A71" w:rsidRDefault="00473E63" w:rsidP="00473E63">
      <w:pPr>
        <w:jc w:val="both"/>
        <w:rPr>
          <w:sz w:val="24"/>
          <w:szCs w:val="24"/>
          <w:lang w:eastAsia="x-none"/>
        </w:rPr>
      </w:pPr>
      <w:r w:rsidRPr="007B0A71">
        <w:rPr>
          <w:sz w:val="24"/>
          <w:szCs w:val="24"/>
          <w:lang w:eastAsia="x-none"/>
        </w:rPr>
        <w:t xml:space="preserve">3. Выполнить установку проектируемой </w:t>
      </w:r>
      <w:proofErr w:type="spellStart"/>
      <w:r w:rsidRPr="007B0A71">
        <w:rPr>
          <w:sz w:val="24"/>
          <w:szCs w:val="24"/>
          <w:lang w:eastAsia="x-none"/>
        </w:rPr>
        <w:t>двухтрансформаторной</w:t>
      </w:r>
      <w:proofErr w:type="spellEnd"/>
      <w:r w:rsidRPr="007B0A71">
        <w:rPr>
          <w:sz w:val="24"/>
          <w:szCs w:val="24"/>
          <w:lang w:eastAsia="x-none"/>
        </w:rPr>
        <w:t xml:space="preserve"> ТП-206 с трансформаторами необходимой мощности на границе земельного участка Заявителя.</w:t>
      </w:r>
    </w:p>
    <w:p w:rsidR="00473E63" w:rsidRPr="007B0A71" w:rsidRDefault="00473E63" w:rsidP="00473E63">
      <w:pPr>
        <w:jc w:val="both"/>
        <w:rPr>
          <w:sz w:val="24"/>
          <w:szCs w:val="24"/>
          <w:lang w:eastAsia="x-none"/>
        </w:rPr>
      </w:pPr>
      <w:r w:rsidRPr="007B0A71">
        <w:rPr>
          <w:sz w:val="24"/>
          <w:szCs w:val="24"/>
          <w:lang w:eastAsia="x-none"/>
        </w:rPr>
        <w:t xml:space="preserve">4. Установить коммерческий учет электронным двухфазным счетчиком </w:t>
      </w:r>
      <w:proofErr w:type="spellStart"/>
      <w:r w:rsidRPr="007B0A71">
        <w:rPr>
          <w:sz w:val="24"/>
          <w:szCs w:val="24"/>
          <w:lang w:eastAsia="x-none"/>
        </w:rPr>
        <w:t>полукосвенного</w:t>
      </w:r>
      <w:proofErr w:type="spellEnd"/>
      <w:r w:rsidRPr="007B0A71">
        <w:rPr>
          <w:sz w:val="24"/>
          <w:szCs w:val="24"/>
          <w:lang w:eastAsia="x-none"/>
        </w:rPr>
        <w:t xml:space="preserve"> включения класса точности не ниже 1.0 на границе балансовой принадлежности и эксплуатационной ответственности.</w:t>
      </w:r>
    </w:p>
    <w:p w:rsidR="00473E63" w:rsidRPr="007B0A71" w:rsidRDefault="00473E63" w:rsidP="00473E63">
      <w:pPr>
        <w:jc w:val="both"/>
        <w:rPr>
          <w:sz w:val="24"/>
          <w:szCs w:val="24"/>
          <w:lang w:eastAsia="x-none"/>
        </w:rPr>
      </w:pPr>
      <w:bookmarkStart w:id="0" w:name="_GoBack"/>
      <w:bookmarkEnd w:id="0"/>
      <w:r w:rsidRPr="007B0A71">
        <w:rPr>
          <w:sz w:val="24"/>
          <w:szCs w:val="24"/>
          <w:lang w:eastAsia="x-none"/>
        </w:rPr>
        <w:tab/>
        <w:t xml:space="preserve">В соответствие с п.7 «Правил технологического присоединения </w:t>
      </w:r>
      <w:proofErr w:type="spellStart"/>
      <w:r w:rsidRPr="007B0A71">
        <w:rPr>
          <w:sz w:val="24"/>
          <w:szCs w:val="24"/>
          <w:lang w:eastAsia="x-none"/>
        </w:rPr>
        <w:t>энергопринимающих</w:t>
      </w:r>
      <w:proofErr w:type="spellEnd"/>
      <w:r w:rsidRPr="007B0A71">
        <w:rPr>
          <w:sz w:val="24"/>
          <w:szCs w:val="24"/>
          <w:lang w:eastAsia="x-none"/>
        </w:rPr>
        <w:t xml:space="preserve"> устройств потребителей электрической энергии…», утвержденных Постановлением Правительства РФ от 27.12.2004 г. № 861 с последующими изменениями и дополнениями, для получения технических условий необходимо обратиться в АО «РСК» и заключить договор на осуществление технологического присоединения.</w:t>
      </w:r>
    </w:p>
    <w:p w:rsidR="00473E63" w:rsidRPr="007B0A71" w:rsidRDefault="00473E63" w:rsidP="00473E63">
      <w:pPr>
        <w:pStyle w:val="2"/>
        <w:tabs>
          <w:tab w:val="left" w:pos="708"/>
        </w:tabs>
        <w:ind w:firstLine="360"/>
        <w:rPr>
          <w:i w:val="0"/>
          <w:szCs w:val="24"/>
          <w:lang w:val="ru-RU"/>
        </w:rPr>
      </w:pPr>
      <w:r w:rsidRPr="007B0A71">
        <w:rPr>
          <w:i w:val="0"/>
          <w:szCs w:val="24"/>
          <w:lang w:val="ru-RU"/>
        </w:rPr>
        <w:t>Размер платы за технологическое присоединение будет определяться договорными отношениями в соответствии с утвержденными для сетевой организации тарифом на технологическое присоединение, на основании действующих Постановлений РЭК Свердловской области. (письмо АО «РСК» №1381 от 15.08.2023 г.).</w:t>
      </w:r>
    </w:p>
    <w:p w:rsidR="00473E63" w:rsidRPr="007B0A71" w:rsidRDefault="00473E63" w:rsidP="00473E63">
      <w:pPr>
        <w:jc w:val="both"/>
        <w:rPr>
          <w:sz w:val="24"/>
          <w:szCs w:val="24"/>
          <w:lang w:eastAsia="x-none"/>
        </w:rPr>
      </w:pPr>
    </w:p>
    <w:p w:rsidR="00473E63" w:rsidRPr="007B0A71" w:rsidRDefault="00473E63" w:rsidP="00473E63">
      <w:pPr>
        <w:jc w:val="both"/>
        <w:rPr>
          <w:rFonts w:eastAsia="Calibri"/>
          <w:sz w:val="24"/>
          <w:szCs w:val="24"/>
          <w:lang w:eastAsia="en-US"/>
        </w:rPr>
      </w:pPr>
      <w:r w:rsidRPr="007B0A71">
        <w:rPr>
          <w:rFonts w:eastAsia="Calibri"/>
          <w:b/>
          <w:sz w:val="24"/>
          <w:szCs w:val="24"/>
          <w:lang w:eastAsia="en-US"/>
        </w:rPr>
        <w:t xml:space="preserve">Газоснабжение: </w:t>
      </w:r>
      <w:r w:rsidRPr="007B0A71">
        <w:rPr>
          <w:rFonts w:eastAsia="Calibri"/>
          <w:sz w:val="24"/>
          <w:szCs w:val="24"/>
          <w:lang w:eastAsia="en-US"/>
        </w:rPr>
        <w:t xml:space="preserve">подключение возможно от стального подземного газопровода высокого давления </w:t>
      </w:r>
      <w:r w:rsidRPr="007B0A71">
        <w:rPr>
          <w:rFonts w:eastAsia="Calibri"/>
          <w:sz w:val="24"/>
          <w:szCs w:val="24"/>
          <w:lang w:val="en-US" w:eastAsia="en-US"/>
        </w:rPr>
        <w:t>II</w:t>
      </w:r>
      <w:r w:rsidRPr="007B0A71">
        <w:rPr>
          <w:rFonts w:eastAsia="Calibri"/>
          <w:sz w:val="24"/>
          <w:szCs w:val="24"/>
          <w:lang w:eastAsia="en-US"/>
        </w:rPr>
        <w:t xml:space="preserve"> категории (Р от 0,3 до 0,6 Мпа) Д108 мм в районе дома № 42а по ул. Суворова.</w:t>
      </w:r>
    </w:p>
    <w:p w:rsidR="00473E63" w:rsidRPr="007B0A71" w:rsidRDefault="00473E63" w:rsidP="00473E63">
      <w:pPr>
        <w:jc w:val="both"/>
        <w:rPr>
          <w:sz w:val="24"/>
          <w:szCs w:val="24"/>
        </w:rPr>
      </w:pPr>
      <w:r w:rsidRPr="007B0A71">
        <w:rPr>
          <w:sz w:val="24"/>
          <w:szCs w:val="24"/>
        </w:rPr>
        <w:t>Подключение объекта капитального строительства к сети газораспределения осуществляется на основании договора о подключении. Для заключения договора о подключении необходимо подать заявку о подключении (технологическом присоединении) с необходимыми документами в АО «ГАЗЭКС». (письмо № 2361 от 17.08.2023 г.)</w:t>
      </w:r>
    </w:p>
    <w:p w:rsidR="00473E63" w:rsidRPr="007B0A71" w:rsidRDefault="00473E63" w:rsidP="00473E63">
      <w:pPr>
        <w:pStyle w:val="2"/>
        <w:tabs>
          <w:tab w:val="left" w:pos="708"/>
        </w:tabs>
        <w:rPr>
          <w:b/>
          <w:i w:val="0"/>
          <w:szCs w:val="24"/>
          <w:highlight w:val="yellow"/>
          <w:u w:val="single"/>
        </w:rPr>
      </w:pPr>
    </w:p>
    <w:p w:rsidR="00473E63" w:rsidRPr="007B0A71" w:rsidRDefault="00473E63" w:rsidP="00473E63">
      <w:pPr>
        <w:jc w:val="both"/>
        <w:rPr>
          <w:b/>
          <w:sz w:val="24"/>
          <w:szCs w:val="24"/>
          <w:lang w:eastAsia="x-none"/>
        </w:rPr>
      </w:pPr>
      <w:r w:rsidRPr="007B0A71">
        <w:rPr>
          <w:b/>
          <w:sz w:val="24"/>
          <w:szCs w:val="24"/>
          <w:lang w:eastAsia="x-none"/>
        </w:rPr>
        <w:t xml:space="preserve">Холодное водоснабжение: </w:t>
      </w:r>
    </w:p>
    <w:p w:rsidR="00473E63" w:rsidRPr="007B0A71" w:rsidRDefault="00473E63" w:rsidP="00473E63">
      <w:pPr>
        <w:jc w:val="both"/>
        <w:rPr>
          <w:sz w:val="24"/>
          <w:szCs w:val="24"/>
          <w:lang w:eastAsia="x-none"/>
        </w:rPr>
      </w:pPr>
      <w:r w:rsidRPr="007B0A71">
        <w:rPr>
          <w:sz w:val="24"/>
          <w:szCs w:val="24"/>
          <w:lang w:eastAsia="x-none"/>
        </w:rPr>
        <w:lastRenderedPageBreak/>
        <w:t xml:space="preserve">Максимальная нагрузка в возможных точках подключения: 9 м³/сутки в колодце ВК-13 (трубопровод </w:t>
      </w:r>
      <w:proofErr w:type="spellStart"/>
      <w:r w:rsidRPr="007B0A71">
        <w:rPr>
          <w:sz w:val="24"/>
          <w:szCs w:val="24"/>
          <w:lang w:eastAsia="x-none"/>
        </w:rPr>
        <w:t>Ду</w:t>
      </w:r>
      <w:proofErr w:type="spellEnd"/>
      <w:r w:rsidRPr="007B0A71">
        <w:rPr>
          <w:sz w:val="24"/>
          <w:szCs w:val="24"/>
          <w:lang w:eastAsia="x-none"/>
        </w:rPr>
        <w:t xml:space="preserve"> 300 мм) по ул. Суворова.</w:t>
      </w:r>
    </w:p>
    <w:p w:rsidR="00473E63" w:rsidRPr="007B0A71" w:rsidRDefault="00473E63" w:rsidP="00473E63">
      <w:pPr>
        <w:jc w:val="both"/>
        <w:rPr>
          <w:sz w:val="24"/>
          <w:szCs w:val="24"/>
          <w:lang w:eastAsia="x-none"/>
        </w:rPr>
      </w:pPr>
      <w:r w:rsidRPr="007B0A71">
        <w:rPr>
          <w:sz w:val="24"/>
          <w:szCs w:val="24"/>
          <w:lang w:eastAsia="x-none"/>
        </w:rPr>
        <w:t>Действующий напор воды в точке подключения ≈25,0 м.</w:t>
      </w:r>
    </w:p>
    <w:p w:rsidR="00473E63" w:rsidRPr="007B0A71" w:rsidRDefault="00473E63" w:rsidP="00473E63">
      <w:pPr>
        <w:jc w:val="both"/>
        <w:rPr>
          <w:sz w:val="24"/>
          <w:szCs w:val="24"/>
          <w:lang w:eastAsia="x-none"/>
        </w:rPr>
      </w:pPr>
      <w:r w:rsidRPr="007B0A71">
        <w:rPr>
          <w:sz w:val="24"/>
          <w:szCs w:val="24"/>
          <w:lang w:eastAsia="x-none"/>
        </w:rPr>
        <w:t xml:space="preserve">Точка подключения указана на прилагаемой </w:t>
      </w:r>
      <w:proofErr w:type="spellStart"/>
      <w:r w:rsidRPr="007B0A71">
        <w:rPr>
          <w:sz w:val="24"/>
          <w:szCs w:val="24"/>
          <w:lang w:eastAsia="x-none"/>
        </w:rPr>
        <w:t>выкопировке</w:t>
      </w:r>
      <w:proofErr w:type="spellEnd"/>
      <w:r w:rsidRPr="007B0A71">
        <w:rPr>
          <w:sz w:val="24"/>
          <w:szCs w:val="24"/>
          <w:lang w:eastAsia="x-none"/>
        </w:rPr>
        <w:t xml:space="preserve"> из дежурного плана Каменска-Уральского городского округа.</w:t>
      </w:r>
    </w:p>
    <w:p w:rsidR="00473E63" w:rsidRPr="007B0A71" w:rsidRDefault="00473E63" w:rsidP="00473E63">
      <w:pPr>
        <w:pStyle w:val="2"/>
        <w:tabs>
          <w:tab w:val="left" w:pos="708"/>
        </w:tabs>
        <w:rPr>
          <w:i w:val="0"/>
          <w:szCs w:val="24"/>
        </w:rPr>
      </w:pPr>
      <w:r w:rsidRPr="007B0A71">
        <w:rPr>
          <w:i w:val="0"/>
          <w:szCs w:val="24"/>
        </w:rPr>
        <w:t xml:space="preserve">Технические условия действительны 3 года (технические условия </w:t>
      </w:r>
      <w:r w:rsidRPr="007B0A71">
        <w:rPr>
          <w:i w:val="0"/>
          <w:szCs w:val="24"/>
          <w:lang w:val="ru-RU"/>
        </w:rPr>
        <w:t xml:space="preserve">№ 149 </w:t>
      </w:r>
      <w:r w:rsidRPr="007B0A71">
        <w:rPr>
          <w:i w:val="0"/>
          <w:szCs w:val="24"/>
        </w:rPr>
        <w:t xml:space="preserve">АО «Водоканал КУ» от </w:t>
      </w:r>
      <w:r w:rsidRPr="007B0A71">
        <w:rPr>
          <w:i w:val="0"/>
          <w:szCs w:val="24"/>
          <w:lang w:val="ru-RU"/>
        </w:rPr>
        <w:t>10</w:t>
      </w:r>
      <w:r w:rsidRPr="007B0A71">
        <w:rPr>
          <w:i w:val="0"/>
          <w:szCs w:val="24"/>
        </w:rPr>
        <w:t>.</w:t>
      </w:r>
      <w:r w:rsidRPr="007B0A71">
        <w:rPr>
          <w:i w:val="0"/>
          <w:szCs w:val="24"/>
          <w:lang w:val="ru-RU"/>
        </w:rPr>
        <w:t>08</w:t>
      </w:r>
      <w:r w:rsidRPr="007B0A71">
        <w:rPr>
          <w:i w:val="0"/>
          <w:szCs w:val="24"/>
        </w:rPr>
        <w:t>.20</w:t>
      </w:r>
      <w:r w:rsidRPr="007B0A71">
        <w:rPr>
          <w:i w:val="0"/>
          <w:szCs w:val="24"/>
          <w:lang w:val="ru-RU"/>
        </w:rPr>
        <w:t>23</w:t>
      </w:r>
      <w:r w:rsidRPr="007B0A71">
        <w:rPr>
          <w:i w:val="0"/>
          <w:szCs w:val="24"/>
        </w:rPr>
        <w:t>г.). По истечении этого срока параметры технических условий могут быть изменены.</w:t>
      </w:r>
    </w:p>
    <w:p w:rsidR="00473E63" w:rsidRPr="007B0A71" w:rsidRDefault="00473E63" w:rsidP="00473E63">
      <w:pPr>
        <w:pStyle w:val="2"/>
        <w:tabs>
          <w:tab w:val="left" w:pos="708"/>
        </w:tabs>
        <w:rPr>
          <w:i w:val="0"/>
          <w:szCs w:val="24"/>
        </w:rPr>
      </w:pPr>
      <w:r w:rsidRPr="007B0A71">
        <w:rPr>
          <w:i w:val="0"/>
          <w:szCs w:val="24"/>
        </w:rPr>
        <w:t>Информация о плате за подключение доступна на официальном сайте АО «Водоканал КУ».</w:t>
      </w:r>
    </w:p>
    <w:p w:rsidR="00473E63" w:rsidRPr="007B0A71" w:rsidRDefault="00473E63" w:rsidP="00473E63">
      <w:pPr>
        <w:jc w:val="both"/>
        <w:rPr>
          <w:sz w:val="24"/>
          <w:szCs w:val="24"/>
          <w:highlight w:val="green"/>
          <w:lang w:val="x-none" w:eastAsia="x-none"/>
        </w:rPr>
      </w:pPr>
    </w:p>
    <w:p w:rsidR="00473E63" w:rsidRPr="007B0A71" w:rsidRDefault="00473E63" w:rsidP="00473E63">
      <w:pPr>
        <w:jc w:val="both"/>
        <w:rPr>
          <w:b/>
          <w:sz w:val="24"/>
          <w:szCs w:val="24"/>
          <w:lang w:eastAsia="x-none"/>
        </w:rPr>
      </w:pPr>
      <w:r w:rsidRPr="007B0A71">
        <w:rPr>
          <w:b/>
          <w:sz w:val="24"/>
          <w:szCs w:val="24"/>
          <w:lang w:eastAsia="x-none"/>
        </w:rPr>
        <w:t>Водоотведение:</w:t>
      </w:r>
    </w:p>
    <w:p w:rsidR="00473E63" w:rsidRPr="007B0A71" w:rsidRDefault="00473E63" w:rsidP="00473E63">
      <w:pPr>
        <w:pStyle w:val="2"/>
        <w:tabs>
          <w:tab w:val="left" w:pos="708"/>
        </w:tabs>
        <w:rPr>
          <w:i w:val="0"/>
          <w:szCs w:val="24"/>
          <w:lang w:val="ru-RU"/>
        </w:rPr>
      </w:pPr>
      <w:r w:rsidRPr="007B0A71">
        <w:rPr>
          <w:i w:val="0"/>
          <w:szCs w:val="24"/>
          <w:lang w:val="ru-RU"/>
        </w:rPr>
        <w:t xml:space="preserve">Канализация хоз.-бытовая самотечная. </w:t>
      </w:r>
      <w:proofErr w:type="spellStart"/>
      <w:r w:rsidRPr="007B0A71">
        <w:rPr>
          <w:i w:val="0"/>
          <w:szCs w:val="24"/>
          <w:lang w:val="ru-RU"/>
        </w:rPr>
        <w:t>Канализование</w:t>
      </w:r>
      <w:proofErr w:type="spellEnd"/>
      <w:r w:rsidRPr="007B0A71">
        <w:rPr>
          <w:i w:val="0"/>
          <w:szCs w:val="24"/>
          <w:lang w:val="ru-RU"/>
        </w:rPr>
        <w:t xml:space="preserve"> объекта возможно подключением к городской сети </w:t>
      </w:r>
      <w:proofErr w:type="spellStart"/>
      <w:r w:rsidRPr="007B0A71">
        <w:rPr>
          <w:i w:val="0"/>
          <w:szCs w:val="24"/>
          <w:lang w:val="ru-RU"/>
        </w:rPr>
        <w:t>Ду</w:t>
      </w:r>
      <w:proofErr w:type="spellEnd"/>
      <w:r w:rsidRPr="007B0A71">
        <w:rPr>
          <w:i w:val="0"/>
          <w:szCs w:val="24"/>
          <w:lang w:val="ru-RU"/>
        </w:rPr>
        <w:t xml:space="preserve"> 300 мм по ул. Суворова в колодце № 5. Максимальная нагрузка для хоз. бытовых нужд объекта в точках подключения: 9,0 м³/сутки. Точка подключения указана на прилагаемой </w:t>
      </w:r>
      <w:proofErr w:type="spellStart"/>
      <w:r w:rsidRPr="007B0A71">
        <w:rPr>
          <w:i w:val="0"/>
          <w:szCs w:val="24"/>
          <w:lang w:val="ru-RU"/>
        </w:rPr>
        <w:t>выкопировке</w:t>
      </w:r>
      <w:proofErr w:type="spellEnd"/>
      <w:r w:rsidRPr="007B0A71">
        <w:rPr>
          <w:i w:val="0"/>
          <w:szCs w:val="24"/>
          <w:lang w:val="ru-RU"/>
        </w:rPr>
        <w:t xml:space="preserve"> из дежурного плана Каменск-Уральского городского округа.</w:t>
      </w:r>
    </w:p>
    <w:p w:rsidR="00473E63" w:rsidRPr="007B0A71" w:rsidRDefault="00473E63" w:rsidP="00473E63">
      <w:pPr>
        <w:pStyle w:val="2"/>
        <w:tabs>
          <w:tab w:val="left" w:pos="708"/>
        </w:tabs>
        <w:rPr>
          <w:i w:val="0"/>
          <w:szCs w:val="24"/>
        </w:rPr>
      </w:pPr>
      <w:r w:rsidRPr="007B0A71">
        <w:rPr>
          <w:i w:val="0"/>
          <w:szCs w:val="24"/>
        </w:rPr>
        <w:t xml:space="preserve">Технические условия действительны 3 года (технические условия </w:t>
      </w:r>
      <w:r w:rsidRPr="007B0A71">
        <w:rPr>
          <w:i w:val="0"/>
          <w:szCs w:val="24"/>
          <w:lang w:val="ru-RU"/>
        </w:rPr>
        <w:t xml:space="preserve">№ 149 </w:t>
      </w:r>
      <w:r w:rsidRPr="007B0A71">
        <w:rPr>
          <w:i w:val="0"/>
          <w:szCs w:val="24"/>
        </w:rPr>
        <w:t xml:space="preserve">АО «Водоканал КУ» от </w:t>
      </w:r>
      <w:r w:rsidRPr="007B0A71">
        <w:rPr>
          <w:i w:val="0"/>
          <w:szCs w:val="24"/>
          <w:lang w:val="ru-RU"/>
        </w:rPr>
        <w:t>10</w:t>
      </w:r>
      <w:r w:rsidRPr="007B0A71">
        <w:rPr>
          <w:i w:val="0"/>
          <w:szCs w:val="24"/>
        </w:rPr>
        <w:t>.</w:t>
      </w:r>
      <w:r w:rsidRPr="007B0A71">
        <w:rPr>
          <w:i w:val="0"/>
          <w:szCs w:val="24"/>
          <w:lang w:val="ru-RU"/>
        </w:rPr>
        <w:t>08</w:t>
      </w:r>
      <w:r w:rsidRPr="007B0A71">
        <w:rPr>
          <w:i w:val="0"/>
          <w:szCs w:val="24"/>
        </w:rPr>
        <w:t>.20</w:t>
      </w:r>
      <w:r w:rsidRPr="007B0A71">
        <w:rPr>
          <w:i w:val="0"/>
          <w:szCs w:val="24"/>
          <w:lang w:val="ru-RU"/>
        </w:rPr>
        <w:t>23</w:t>
      </w:r>
      <w:r w:rsidRPr="007B0A71">
        <w:rPr>
          <w:i w:val="0"/>
          <w:szCs w:val="24"/>
        </w:rPr>
        <w:t>г.). По истечении этого срока параметры технических условий могут быть изменены.</w:t>
      </w:r>
    </w:p>
    <w:p w:rsidR="00473E63" w:rsidRPr="007B0A71" w:rsidRDefault="00473E63" w:rsidP="00473E63">
      <w:pPr>
        <w:pStyle w:val="2"/>
        <w:tabs>
          <w:tab w:val="left" w:pos="708"/>
        </w:tabs>
        <w:rPr>
          <w:i w:val="0"/>
          <w:szCs w:val="24"/>
        </w:rPr>
      </w:pPr>
      <w:r w:rsidRPr="007B0A71">
        <w:rPr>
          <w:i w:val="0"/>
          <w:szCs w:val="24"/>
        </w:rPr>
        <w:t>Информация о плате за подключение доступна на официальном сайте АО «Водоканал КУ».</w:t>
      </w:r>
    </w:p>
    <w:p w:rsidR="00473E63" w:rsidRPr="007B0A71" w:rsidRDefault="00473E63" w:rsidP="00473E63">
      <w:pPr>
        <w:pStyle w:val="2"/>
        <w:tabs>
          <w:tab w:val="left" w:pos="708"/>
        </w:tabs>
        <w:rPr>
          <w:i w:val="0"/>
          <w:strike/>
          <w:szCs w:val="24"/>
        </w:rPr>
      </w:pPr>
    </w:p>
    <w:p w:rsidR="00473E63" w:rsidRPr="007B0A71" w:rsidRDefault="00473E63" w:rsidP="00473E63">
      <w:pPr>
        <w:jc w:val="both"/>
        <w:rPr>
          <w:rFonts w:eastAsia="Calibri"/>
          <w:sz w:val="24"/>
          <w:szCs w:val="24"/>
          <w:lang w:eastAsia="en-US"/>
        </w:rPr>
      </w:pPr>
      <w:r w:rsidRPr="007B0A71">
        <w:rPr>
          <w:rFonts w:eastAsia="Calibri"/>
          <w:b/>
          <w:sz w:val="24"/>
          <w:szCs w:val="24"/>
          <w:lang w:eastAsia="en-US"/>
        </w:rPr>
        <w:t xml:space="preserve">Теплоснабжение: </w:t>
      </w:r>
      <w:r w:rsidRPr="007B0A71">
        <w:rPr>
          <w:rFonts w:eastAsia="Calibri"/>
          <w:sz w:val="24"/>
          <w:szCs w:val="24"/>
          <w:lang w:eastAsia="en-US"/>
        </w:rPr>
        <w:t xml:space="preserve">с суммарной нагрузкой </w:t>
      </w:r>
      <w:r w:rsidRPr="007B0A71">
        <w:rPr>
          <w:rFonts w:eastAsia="Calibri"/>
          <w:sz w:val="24"/>
          <w:szCs w:val="24"/>
          <w:lang w:val="en-US" w:eastAsia="en-US"/>
        </w:rPr>
        <w:t>Q</w:t>
      </w:r>
      <w:r w:rsidRPr="007B0A71">
        <w:rPr>
          <w:rFonts w:eastAsia="Calibri"/>
          <w:sz w:val="24"/>
          <w:szCs w:val="24"/>
          <w:lang w:eastAsia="en-US"/>
        </w:rPr>
        <w:t xml:space="preserve">=0,8340Гкал/час техническая возможность отсутствует в связи с отсутствием резерва тепловой мощности источника тепловой энергии (котельная по ул. Суворова, 42а). </w:t>
      </w:r>
    </w:p>
    <w:p w:rsidR="00473E63" w:rsidRPr="007B0A71" w:rsidRDefault="00473E63" w:rsidP="00473E63">
      <w:pPr>
        <w:jc w:val="both"/>
        <w:rPr>
          <w:rFonts w:eastAsia="Calibri"/>
          <w:sz w:val="24"/>
          <w:szCs w:val="24"/>
          <w:lang w:eastAsia="en-US"/>
        </w:rPr>
      </w:pPr>
      <w:r w:rsidRPr="007B0A71">
        <w:rPr>
          <w:rFonts w:eastAsia="Calibri"/>
          <w:sz w:val="24"/>
          <w:szCs w:val="24"/>
          <w:lang w:eastAsia="en-US"/>
        </w:rPr>
        <w:t xml:space="preserve">Создание технической возможности подключения (увеличение мощности тепловой энергии) может быть осуществлено одним из двух вариантов: </w:t>
      </w:r>
    </w:p>
    <w:p w:rsidR="00473E63" w:rsidRPr="007B0A71" w:rsidRDefault="00473E63" w:rsidP="00473E63">
      <w:pPr>
        <w:jc w:val="both"/>
        <w:rPr>
          <w:rFonts w:eastAsia="Calibri"/>
          <w:sz w:val="24"/>
          <w:szCs w:val="24"/>
          <w:lang w:eastAsia="en-US"/>
        </w:rPr>
      </w:pPr>
      <w:r w:rsidRPr="007B0A71">
        <w:rPr>
          <w:rFonts w:eastAsia="Calibri"/>
          <w:sz w:val="24"/>
          <w:szCs w:val="24"/>
          <w:lang w:eastAsia="en-US"/>
        </w:rPr>
        <w:t>- строительство иного источника,</w:t>
      </w:r>
    </w:p>
    <w:p w:rsidR="00473E63" w:rsidRPr="007B0A71" w:rsidRDefault="00473E63" w:rsidP="00473E63">
      <w:pPr>
        <w:jc w:val="both"/>
        <w:rPr>
          <w:rFonts w:eastAsia="Calibri"/>
          <w:sz w:val="24"/>
          <w:szCs w:val="24"/>
          <w:lang w:eastAsia="en-US"/>
        </w:rPr>
      </w:pPr>
      <w:r w:rsidRPr="007B0A71">
        <w:rPr>
          <w:rFonts w:eastAsia="Calibri"/>
          <w:sz w:val="24"/>
          <w:szCs w:val="24"/>
          <w:lang w:eastAsia="en-US"/>
        </w:rPr>
        <w:t>- реконструкция действующего. (письмо ООО «УК «ТЕПЛОКОМЛЕКС» от 15.08.2023 № 1359).</w:t>
      </w:r>
    </w:p>
    <w:p w:rsidR="00473E63" w:rsidRPr="007B0A71" w:rsidRDefault="00473E63" w:rsidP="00473E63">
      <w:pPr>
        <w:pStyle w:val="2"/>
        <w:tabs>
          <w:tab w:val="left" w:pos="708"/>
        </w:tabs>
        <w:rPr>
          <w:b/>
          <w:i w:val="0"/>
          <w:szCs w:val="24"/>
          <w:lang w:val="ru-RU"/>
        </w:rPr>
      </w:pPr>
    </w:p>
    <w:p w:rsidR="00473E63" w:rsidRPr="007B0A71" w:rsidRDefault="00473E63" w:rsidP="00473E63">
      <w:pPr>
        <w:jc w:val="both"/>
        <w:rPr>
          <w:sz w:val="24"/>
          <w:szCs w:val="24"/>
          <w:highlight w:val="yellow"/>
          <w:lang w:eastAsia="x-none"/>
        </w:rPr>
      </w:pPr>
    </w:p>
    <w:p w:rsidR="00473E63" w:rsidRPr="007B0A71" w:rsidRDefault="00473E63" w:rsidP="00473E63">
      <w:pPr>
        <w:jc w:val="both"/>
        <w:rPr>
          <w:b/>
          <w:sz w:val="24"/>
          <w:szCs w:val="24"/>
          <w:lang w:eastAsia="x-none"/>
        </w:rPr>
      </w:pPr>
      <w:r w:rsidRPr="007B0A71">
        <w:rPr>
          <w:b/>
          <w:sz w:val="24"/>
          <w:szCs w:val="24"/>
          <w:lang w:eastAsia="x-none"/>
        </w:rPr>
        <w:t>5.2. П</w:t>
      </w:r>
      <w:proofErr w:type="spellStart"/>
      <w:r w:rsidRPr="007B0A71">
        <w:rPr>
          <w:b/>
          <w:sz w:val="24"/>
          <w:szCs w:val="24"/>
          <w:lang w:val="x-none" w:eastAsia="x-none"/>
        </w:rPr>
        <w:t>редельные</w:t>
      </w:r>
      <w:proofErr w:type="spellEnd"/>
      <w:r w:rsidRPr="007B0A71">
        <w:rPr>
          <w:b/>
          <w:sz w:val="24"/>
          <w:szCs w:val="24"/>
          <w:lang w:val="x-none" w:eastAsia="x-none"/>
        </w:rPr>
        <w:t xml:space="preserve"> размеры земельного участка и параметры разрешенного строительства объект</w:t>
      </w:r>
      <w:r w:rsidRPr="007B0A71">
        <w:rPr>
          <w:b/>
          <w:sz w:val="24"/>
          <w:szCs w:val="24"/>
          <w:lang w:eastAsia="x-none"/>
        </w:rPr>
        <w:t>ов</w:t>
      </w:r>
      <w:r w:rsidRPr="007B0A71">
        <w:rPr>
          <w:b/>
          <w:sz w:val="24"/>
          <w:szCs w:val="24"/>
          <w:lang w:val="x-none" w:eastAsia="x-none"/>
        </w:rPr>
        <w:t xml:space="preserve"> капитального строительства</w:t>
      </w:r>
    </w:p>
    <w:p w:rsidR="00473E63" w:rsidRPr="007B0A71" w:rsidRDefault="00473E63" w:rsidP="00473E63">
      <w:pPr>
        <w:jc w:val="both"/>
        <w:rPr>
          <w:b/>
          <w:sz w:val="24"/>
          <w:szCs w:val="24"/>
          <w:lang w:val="x-none" w:eastAsia="x-none"/>
        </w:rPr>
      </w:pPr>
    </w:p>
    <w:p w:rsidR="00473E63" w:rsidRPr="007B0A71" w:rsidRDefault="00473E63" w:rsidP="00473E63">
      <w:pPr>
        <w:jc w:val="both"/>
        <w:rPr>
          <w:b/>
          <w:sz w:val="24"/>
          <w:szCs w:val="24"/>
          <w:u w:val="single"/>
          <w:lang w:eastAsia="x-none"/>
        </w:rPr>
      </w:pPr>
      <w:r w:rsidRPr="007B0A71">
        <w:rPr>
          <w:b/>
          <w:sz w:val="24"/>
          <w:szCs w:val="24"/>
          <w:u w:val="single"/>
          <w:lang w:eastAsia="x-none"/>
        </w:rPr>
        <w:t>5.2.1. по лоту № 1:</w:t>
      </w:r>
    </w:p>
    <w:p w:rsidR="00473E63" w:rsidRPr="007B0A71" w:rsidRDefault="00473E63" w:rsidP="00473E63">
      <w:pPr>
        <w:jc w:val="both"/>
        <w:rPr>
          <w:b/>
          <w:sz w:val="24"/>
          <w:szCs w:val="24"/>
          <w:u w:val="single"/>
          <w:lang w:eastAsia="x-none"/>
        </w:rPr>
      </w:pPr>
    </w:p>
    <w:p w:rsidR="00473E63" w:rsidRPr="007B0A71" w:rsidRDefault="00473E63" w:rsidP="00473E63">
      <w:pPr>
        <w:ind w:firstLine="426"/>
        <w:jc w:val="both"/>
        <w:rPr>
          <w:sz w:val="24"/>
          <w:szCs w:val="24"/>
          <w:lang w:eastAsia="x-none"/>
        </w:rPr>
      </w:pPr>
      <w:r w:rsidRPr="007B0A71">
        <w:rPr>
          <w:sz w:val="24"/>
          <w:szCs w:val="24"/>
          <w:lang w:eastAsia="x-none"/>
        </w:rPr>
        <w:t>Земельный участок с кадастровым номером 66:45:0200240:273 находится в территориальной зоне ОДК. Общественно-деловая зона комплексная.</w:t>
      </w:r>
    </w:p>
    <w:p w:rsidR="00473E63" w:rsidRPr="007B0A71" w:rsidRDefault="00473E63" w:rsidP="00473E63">
      <w:pPr>
        <w:autoSpaceDE w:val="0"/>
        <w:autoSpaceDN w:val="0"/>
        <w:adjustRightInd w:val="0"/>
        <w:ind w:firstLine="540"/>
        <w:jc w:val="both"/>
        <w:rPr>
          <w:sz w:val="24"/>
          <w:szCs w:val="24"/>
        </w:rPr>
      </w:pPr>
      <w:r w:rsidRPr="007B0A71">
        <w:rPr>
          <w:sz w:val="24"/>
          <w:szCs w:val="24"/>
        </w:rPr>
        <w:t>Комплексная зона обслуживания и деловой активности ОДК выделена для обеспечения правовых условий использования, строительства и реконструкции объектов недвижимости с широким спектром административных, деловых, общественных, культурных, обслуживающих и коммерческих видов использования многофункционального назначения.</w:t>
      </w:r>
    </w:p>
    <w:p w:rsidR="00473E63" w:rsidRPr="007B0A71" w:rsidRDefault="00473E63" w:rsidP="00473E63">
      <w:pPr>
        <w:autoSpaceDE w:val="0"/>
        <w:autoSpaceDN w:val="0"/>
        <w:adjustRightInd w:val="0"/>
        <w:jc w:val="center"/>
        <w:outlineLvl w:val="0"/>
        <w:rPr>
          <w:b/>
          <w:bCs/>
          <w:sz w:val="24"/>
          <w:szCs w:val="24"/>
        </w:rPr>
      </w:pPr>
    </w:p>
    <w:p w:rsidR="00473E63" w:rsidRPr="007B0A71" w:rsidRDefault="00473E63" w:rsidP="00473E63">
      <w:pPr>
        <w:autoSpaceDE w:val="0"/>
        <w:autoSpaceDN w:val="0"/>
        <w:adjustRightInd w:val="0"/>
        <w:jc w:val="center"/>
        <w:outlineLvl w:val="0"/>
        <w:rPr>
          <w:b/>
          <w:bCs/>
          <w:sz w:val="24"/>
          <w:szCs w:val="24"/>
        </w:rPr>
      </w:pPr>
      <w:r w:rsidRPr="007B0A71">
        <w:rPr>
          <w:b/>
          <w:bCs/>
          <w:sz w:val="24"/>
          <w:szCs w:val="24"/>
        </w:rPr>
        <w:t>ВИДЫ РАЗРЕШЕННОГО ИСПОЛЬЗОВАНИЯ</w:t>
      </w:r>
    </w:p>
    <w:p w:rsidR="00473E63" w:rsidRPr="007B0A71" w:rsidRDefault="00473E63" w:rsidP="00473E63">
      <w:pPr>
        <w:autoSpaceDE w:val="0"/>
        <w:autoSpaceDN w:val="0"/>
        <w:adjustRightInd w:val="0"/>
        <w:jc w:val="center"/>
        <w:outlineLvl w:val="0"/>
        <w:rPr>
          <w:b/>
          <w:bCs/>
          <w:sz w:val="24"/>
          <w:szCs w:val="24"/>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N п/п</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jc w:val="center"/>
              <w:rPr>
                <w:sz w:val="24"/>
                <w:szCs w:val="24"/>
                <w:lang w:eastAsia="en-US"/>
              </w:rPr>
            </w:pPr>
            <w:r w:rsidRPr="007B0A71">
              <w:rPr>
                <w:sz w:val="24"/>
                <w:szCs w:val="24"/>
                <w:lang w:eastAsia="en-US"/>
              </w:rPr>
              <w:t>Наименование вида разрешенного использования (Код вида разрешенного использования)</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1</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jc w:val="center"/>
              <w:rPr>
                <w:sz w:val="24"/>
                <w:szCs w:val="24"/>
                <w:lang w:eastAsia="en-US"/>
              </w:rPr>
            </w:pPr>
            <w:r w:rsidRPr="007B0A71">
              <w:rPr>
                <w:sz w:val="24"/>
                <w:szCs w:val="24"/>
                <w:lang w:eastAsia="en-US"/>
              </w:rPr>
              <w:t>Основные виды разрешенного использования</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1.1</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proofErr w:type="spellStart"/>
            <w:r w:rsidRPr="007B0A71">
              <w:rPr>
                <w:sz w:val="24"/>
                <w:szCs w:val="24"/>
                <w:lang w:eastAsia="en-US"/>
              </w:rPr>
              <w:t>Среднеэтажная</w:t>
            </w:r>
            <w:proofErr w:type="spellEnd"/>
            <w:r w:rsidRPr="007B0A71">
              <w:rPr>
                <w:sz w:val="24"/>
                <w:szCs w:val="24"/>
                <w:lang w:eastAsia="en-US"/>
              </w:rPr>
              <w:t xml:space="preserve"> жилая застройка (2.5)</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1.2</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Многоэтажная жилая застройка (высотная застройка) (2.6)</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1.3</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Деловое управление (4.1)</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lastRenderedPageBreak/>
              <w:t>1.4</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Банковская и страховая деятельность (4.5)</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1.5</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Государственное управление (3.8.1)</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1.6</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Гостиничное обслуживание (4.7)</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1.7</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Магазины (4.4)</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1.8</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Объекты торговли (торговые центры, торгово-развлекательные центры (комплексы)) (4.2)</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1.9</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Объекты культурно-досуговой деятельности (3.6.1)</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1.10</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Развлекательные мероприятия (4.8.1)</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1.11</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Обеспечение спортивно-зрелищных мероприятий (5.1.1)</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1.12</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Обеспечение занятий спортом в помещениях (5.1.2)</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1.13</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Общественное питание (4.6)</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1.14</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Здравоохранение (3.4)</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1.15</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Среднее и высшее профессиональное образование (3.5.2)</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1.16</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Проведение научных исследований (3.9.2)</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1.17</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Бытовое обслуживание (3.3)</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1.18</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Связь (6.8)</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1.19</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Оказание услуг связи (3.2.3)</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1.20</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Обеспечение внутреннего правопорядка (8.3)</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1.21</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Хранение автотранспорта (2.7.1)</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1.22</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Предоставление коммунальных услуг (3.1.1)</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1.23</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Для индивидуального жилищного строительства (2.1) &lt;*&gt;</w:t>
            </w:r>
          </w:p>
        </w:tc>
      </w:tr>
      <w:tr w:rsidR="00473E63" w:rsidRPr="007B0A71" w:rsidTr="00473E63">
        <w:trPr>
          <w:jc w:val="center"/>
        </w:trPr>
        <w:tc>
          <w:tcPr>
            <w:tcW w:w="964" w:type="dxa"/>
            <w:tcBorders>
              <w:top w:val="single" w:sz="4" w:space="0" w:color="auto"/>
              <w:left w:val="single" w:sz="4" w:space="0" w:color="auto"/>
              <w:bottom w:val="nil"/>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1.24</w:t>
            </w:r>
          </w:p>
        </w:tc>
        <w:tc>
          <w:tcPr>
            <w:tcW w:w="8107" w:type="dxa"/>
            <w:tcBorders>
              <w:top w:val="single" w:sz="4" w:space="0" w:color="auto"/>
              <w:left w:val="single" w:sz="4" w:space="0" w:color="auto"/>
              <w:bottom w:val="nil"/>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Земельные участки (территории) общего пользования (12.0)</w:t>
            </w:r>
          </w:p>
        </w:tc>
      </w:tr>
      <w:tr w:rsidR="00473E63" w:rsidRPr="007B0A71" w:rsidTr="00473E63">
        <w:trPr>
          <w:jc w:val="center"/>
        </w:trPr>
        <w:tc>
          <w:tcPr>
            <w:tcW w:w="964" w:type="dxa"/>
            <w:tcBorders>
              <w:top w:val="single" w:sz="4" w:space="0" w:color="auto"/>
              <w:left w:val="single" w:sz="4" w:space="0" w:color="auto"/>
              <w:bottom w:val="nil"/>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1.25</w:t>
            </w:r>
          </w:p>
        </w:tc>
        <w:tc>
          <w:tcPr>
            <w:tcW w:w="8107" w:type="dxa"/>
            <w:tcBorders>
              <w:top w:val="single" w:sz="4" w:space="0" w:color="auto"/>
              <w:left w:val="single" w:sz="4" w:space="0" w:color="auto"/>
              <w:bottom w:val="nil"/>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Служебные гаражи (4.9)</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2</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jc w:val="center"/>
              <w:rPr>
                <w:sz w:val="24"/>
                <w:szCs w:val="24"/>
                <w:lang w:eastAsia="en-US"/>
              </w:rPr>
            </w:pPr>
            <w:r w:rsidRPr="007B0A71">
              <w:rPr>
                <w:sz w:val="24"/>
                <w:szCs w:val="24"/>
                <w:lang w:eastAsia="en-US"/>
              </w:rPr>
              <w:t>Вспомогательные виды использования</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2.1</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Благоустройство территории (12.0.2)</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2.2</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Хранение автотранспорта (2.7.1)</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2.3</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Служебные гаражи (4.9)</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2.4</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Административные здания организаций, обеспечивающих предоставление коммунальных услуг (3.1.2)</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3</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jc w:val="center"/>
              <w:rPr>
                <w:sz w:val="24"/>
                <w:szCs w:val="24"/>
                <w:lang w:eastAsia="en-US"/>
              </w:rPr>
            </w:pPr>
            <w:r w:rsidRPr="007B0A71">
              <w:rPr>
                <w:sz w:val="24"/>
                <w:szCs w:val="24"/>
                <w:lang w:eastAsia="en-US"/>
              </w:rPr>
              <w:t>Условно разрешенные виды использования</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lastRenderedPageBreak/>
              <w:t>3.1</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Осуществление религиозных обрядов (3.7.1)</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3.2</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Ремонт автомобилей (4.9.1.4)</w:t>
            </w:r>
          </w:p>
        </w:tc>
      </w:tr>
      <w:tr w:rsidR="00473E63" w:rsidRPr="007B0A71" w:rsidTr="00473E63">
        <w:trPr>
          <w:jc w:val="center"/>
        </w:trPr>
        <w:tc>
          <w:tcPr>
            <w:tcW w:w="964"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3.3</w:t>
            </w:r>
          </w:p>
        </w:tc>
        <w:tc>
          <w:tcPr>
            <w:tcW w:w="8107" w:type="dxa"/>
            <w:tcBorders>
              <w:top w:val="single" w:sz="4" w:space="0" w:color="auto"/>
              <w:left w:val="single" w:sz="4" w:space="0" w:color="auto"/>
              <w:bottom w:val="single" w:sz="4" w:space="0" w:color="auto"/>
              <w:right w:val="single" w:sz="4" w:space="0" w:color="auto"/>
            </w:tcBorders>
            <w:hideMark/>
          </w:tcPr>
          <w:p w:rsidR="00473E63" w:rsidRPr="007B0A71" w:rsidRDefault="00473E63">
            <w:pPr>
              <w:autoSpaceDE w:val="0"/>
              <w:autoSpaceDN w:val="0"/>
              <w:adjustRightInd w:val="0"/>
              <w:spacing w:line="256" w:lineRule="auto"/>
              <w:rPr>
                <w:sz w:val="24"/>
                <w:szCs w:val="24"/>
                <w:lang w:eastAsia="en-US"/>
              </w:rPr>
            </w:pPr>
            <w:r w:rsidRPr="007B0A71">
              <w:rPr>
                <w:sz w:val="24"/>
                <w:szCs w:val="24"/>
                <w:lang w:eastAsia="en-US"/>
              </w:rPr>
              <w:t>Автомобильные мойки (4.9.1.3)</w:t>
            </w:r>
          </w:p>
        </w:tc>
      </w:tr>
    </w:tbl>
    <w:p w:rsidR="00473E63" w:rsidRPr="007B0A71" w:rsidRDefault="00473E63" w:rsidP="00473E63">
      <w:pPr>
        <w:autoSpaceDE w:val="0"/>
        <w:autoSpaceDN w:val="0"/>
        <w:adjustRightInd w:val="0"/>
        <w:ind w:firstLine="540"/>
        <w:jc w:val="both"/>
        <w:rPr>
          <w:sz w:val="24"/>
          <w:szCs w:val="24"/>
        </w:rPr>
      </w:pPr>
    </w:p>
    <w:p w:rsidR="00473E63" w:rsidRPr="007B0A71" w:rsidRDefault="00473E63" w:rsidP="00473E63">
      <w:pPr>
        <w:autoSpaceDE w:val="0"/>
        <w:autoSpaceDN w:val="0"/>
        <w:adjustRightInd w:val="0"/>
        <w:ind w:firstLine="540"/>
        <w:jc w:val="both"/>
        <w:rPr>
          <w:sz w:val="24"/>
          <w:szCs w:val="24"/>
        </w:rPr>
      </w:pPr>
      <w:r w:rsidRPr="007B0A71">
        <w:rPr>
          <w:sz w:val="24"/>
          <w:szCs w:val="24"/>
        </w:rPr>
        <w:t xml:space="preserve">&lt;*&gt; Применяется исключительно в отношении расположенных в данной территориальной зоне земельных участков с построенными на них индивидуальными жилыми домами, если они образованы (построены) до вступления в силу настоящих Правил; к таким земельным участкам и расположенным на них объектам капитального строительства применяются предельные </w:t>
      </w:r>
      <w:hyperlink r:id="rId12" w:history="1">
        <w:r w:rsidRPr="007B0A71">
          <w:rPr>
            <w:rStyle w:val="a3"/>
            <w:sz w:val="24"/>
            <w:szCs w:val="24"/>
          </w:rPr>
          <w:t>размеры</w:t>
        </w:r>
      </w:hyperlink>
      <w:r w:rsidRPr="007B0A71">
        <w:rPr>
          <w:sz w:val="24"/>
          <w:szCs w:val="24"/>
        </w:rPr>
        <w:t xml:space="preserve"> земельных участков и параметры разрешенного строительства, реконструкции объектов капитального строительства, установленные настоящими Правилами для территориальной зоны Ж-1 (Зона индивидуальной жилой застройки).</w:t>
      </w:r>
    </w:p>
    <w:p w:rsidR="00473E63" w:rsidRPr="007B0A71" w:rsidRDefault="00473E63" w:rsidP="00473E63">
      <w:pPr>
        <w:autoSpaceDE w:val="0"/>
        <w:autoSpaceDN w:val="0"/>
        <w:adjustRightInd w:val="0"/>
        <w:ind w:firstLine="540"/>
        <w:jc w:val="both"/>
        <w:rPr>
          <w:sz w:val="24"/>
          <w:szCs w:val="24"/>
        </w:rPr>
      </w:pPr>
    </w:p>
    <w:p w:rsidR="00473E63" w:rsidRPr="007B0A71" w:rsidRDefault="00473E63" w:rsidP="00473E63">
      <w:pPr>
        <w:autoSpaceDE w:val="0"/>
        <w:autoSpaceDN w:val="0"/>
        <w:adjustRightInd w:val="0"/>
        <w:ind w:firstLine="539"/>
        <w:jc w:val="both"/>
        <w:rPr>
          <w:sz w:val="24"/>
          <w:szCs w:val="24"/>
        </w:rPr>
      </w:pPr>
      <w:r w:rsidRPr="007B0A71">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общественно-деловых зон:</w:t>
      </w:r>
    </w:p>
    <w:p w:rsidR="00473E63" w:rsidRPr="007B0A71" w:rsidRDefault="00473E63" w:rsidP="00473E63">
      <w:pPr>
        <w:autoSpaceDE w:val="0"/>
        <w:autoSpaceDN w:val="0"/>
        <w:adjustRightInd w:val="0"/>
        <w:ind w:firstLine="539"/>
        <w:jc w:val="both"/>
        <w:rPr>
          <w:sz w:val="24"/>
          <w:szCs w:val="24"/>
        </w:rPr>
      </w:pPr>
      <w:r w:rsidRPr="007B0A71">
        <w:rPr>
          <w:sz w:val="24"/>
          <w:szCs w:val="24"/>
        </w:rPr>
        <w:t>Предельные (минимальные и (или) максимальные) размеры земельных участков для всех общественно-деловых зон, указанных в настоящей статье, не подлежат установлению. Размер земельного участка для общественно-деловых зон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473E63" w:rsidRPr="007B0A71" w:rsidRDefault="00473E63" w:rsidP="00473E63">
      <w:pPr>
        <w:autoSpaceDE w:val="0"/>
        <w:autoSpaceDN w:val="0"/>
        <w:adjustRightInd w:val="0"/>
        <w:ind w:firstLine="539"/>
        <w:jc w:val="both"/>
        <w:rPr>
          <w:sz w:val="24"/>
          <w:szCs w:val="24"/>
        </w:rPr>
      </w:pPr>
      <w:r w:rsidRPr="007B0A71">
        <w:rPr>
          <w:sz w:val="24"/>
          <w:szCs w:val="24"/>
        </w:rPr>
        <w:t>Предельные параметры разрешенного строительства, реконструкции объектов капитального строительства:</w:t>
      </w:r>
    </w:p>
    <w:p w:rsidR="00473E63" w:rsidRPr="007B0A71" w:rsidRDefault="00473E63" w:rsidP="00473E63">
      <w:pPr>
        <w:autoSpaceDE w:val="0"/>
        <w:autoSpaceDN w:val="0"/>
        <w:adjustRightInd w:val="0"/>
        <w:ind w:firstLine="539"/>
        <w:jc w:val="both"/>
        <w:rPr>
          <w:sz w:val="24"/>
          <w:szCs w:val="24"/>
        </w:rPr>
      </w:pPr>
      <w:r w:rsidRPr="007B0A71">
        <w:rPr>
          <w:sz w:val="24"/>
          <w:szCs w:val="24"/>
        </w:rPr>
        <w:t>максимальный процент застройки (за исключением жилой застройки) - 60%;</w:t>
      </w:r>
    </w:p>
    <w:p w:rsidR="00473E63" w:rsidRPr="007B0A71" w:rsidRDefault="00473E63" w:rsidP="00473E63">
      <w:pPr>
        <w:autoSpaceDE w:val="0"/>
        <w:autoSpaceDN w:val="0"/>
        <w:adjustRightInd w:val="0"/>
        <w:ind w:firstLine="539"/>
        <w:jc w:val="both"/>
        <w:rPr>
          <w:sz w:val="24"/>
          <w:szCs w:val="24"/>
        </w:rPr>
      </w:pPr>
      <w:r w:rsidRPr="007B0A71">
        <w:rPr>
          <w:sz w:val="24"/>
          <w:szCs w:val="24"/>
        </w:rPr>
        <w:t>максимальный процент жилой застройки - 40%;</w:t>
      </w:r>
    </w:p>
    <w:p w:rsidR="00473E63" w:rsidRPr="007B0A71" w:rsidRDefault="00473E63" w:rsidP="00473E63">
      <w:pPr>
        <w:autoSpaceDE w:val="0"/>
        <w:autoSpaceDN w:val="0"/>
        <w:adjustRightInd w:val="0"/>
        <w:ind w:firstLine="539"/>
        <w:jc w:val="both"/>
        <w:rPr>
          <w:sz w:val="24"/>
          <w:szCs w:val="24"/>
        </w:rPr>
      </w:pPr>
      <w:r w:rsidRPr="007B0A71">
        <w:rPr>
          <w:sz w:val="24"/>
          <w:szCs w:val="24"/>
        </w:rPr>
        <w:t>максимальный процент застройки подземного пространства - 100%;</w:t>
      </w:r>
    </w:p>
    <w:p w:rsidR="00473E63" w:rsidRPr="007B0A71" w:rsidRDefault="00473E63" w:rsidP="00473E63">
      <w:pPr>
        <w:autoSpaceDE w:val="0"/>
        <w:autoSpaceDN w:val="0"/>
        <w:adjustRightInd w:val="0"/>
        <w:ind w:firstLine="539"/>
        <w:jc w:val="both"/>
        <w:rPr>
          <w:sz w:val="24"/>
          <w:szCs w:val="24"/>
        </w:rPr>
      </w:pPr>
      <w:r w:rsidRPr="007B0A71">
        <w:rPr>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- 100%.</w:t>
      </w:r>
    </w:p>
    <w:p w:rsidR="00473E63" w:rsidRPr="007B0A71" w:rsidRDefault="00473E63" w:rsidP="00473E63">
      <w:pPr>
        <w:autoSpaceDE w:val="0"/>
        <w:autoSpaceDN w:val="0"/>
        <w:adjustRightInd w:val="0"/>
        <w:ind w:firstLine="539"/>
        <w:jc w:val="both"/>
        <w:rPr>
          <w:sz w:val="24"/>
          <w:szCs w:val="24"/>
        </w:rPr>
      </w:pPr>
      <w:r w:rsidRPr="007B0A71">
        <w:rPr>
          <w:sz w:val="24"/>
          <w:szCs w:val="24"/>
        </w:rPr>
        <w:t>Минимальные отступы от границ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473E63" w:rsidRPr="007B0A71" w:rsidRDefault="00473E63" w:rsidP="00473E63">
      <w:pPr>
        <w:autoSpaceDE w:val="0"/>
        <w:autoSpaceDN w:val="0"/>
        <w:adjustRightInd w:val="0"/>
        <w:ind w:firstLine="540"/>
        <w:jc w:val="both"/>
        <w:rPr>
          <w:sz w:val="24"/>
          <w:szCs w:val="24"/>
        </w:rPr>
      </w:pPr>
      <w:r w:rsidRPr="007B0A71">
        <w:rPr>
          <w:sz w:val="24"/>
          <w:szCs w:val="24"/>
        </w:rPr>
        <w:t>Размеры земельных участков и параметры разрешенного строительства, реконструкции жилой застройки для общественно-деловых зон определяются документацией по планировке территории.</w:t>
      </w:r>
    </w:p>
    <w:p w:rsidR="00473E63" w:rsidRPr="007B0A71" w:rsidRDefault="00473E63" w:rsidP="00473E63">
      <w:pPr>
        <w:ind w:firstLine="426"/>
        <w:jc w:val="both"/>
        <w:rPr>
          <w:sz w:val="24"/>
          <w:szCs w:val="24"/>
          <w:lang w:eastAsia="x-none"/>
        </w:rPr>
      </w:pPr>
      <w:r w:rsidRPr="007B0A71">
        <w:rPr>
          <w:sz w:val="24"/>
          <w:szCs w:val="24"/>
          <w:lang w:eastAsia="x-none"/>
        </w:rPr>
        <w:t>Согласно письма ОМС «Комитет по архитектуре и градостроительству Каменск-Уральского городского округа» от 18.08.2023 №766 дополнительно сообщаю, что на земельный участок накладываются дополнительные ограничения:</w:t>
      </w:r>
    </w:p>
    <w:p w:rsidR="00473E63" w:rsidRPr="007B0A71" w:rsidRDefault="00473E63" w:rsidP="00473E63">
      <w:pPr>
        <w:ind w:firstLine="426"/>
        <w:jc w:val="both"/>
        <w:rPr>
          <w:sz w:val="24"/>
          <w:szCs w:val="24"/>
          <w:lang w:eastAsia="x-none"/>
        </w:rPr>
      </w:pPr>
      <w:r w:rsidRPr="007B0A71">
        <w:rPr>
          <w:sz w:val="24"/>
          <w:szCs w:val="24"/>
          <w:lang w:eastAsia="x-none"/>
        </w:rPr>
        <w:t xml:space="preserve"> - санитарно-защитные зоны (СЗЗ) промышленных и коммунальных объектов 5 класса.</w:t>
      </w:r>
    </w:p>
    <w:p w:rsidR="00473E63" w:rsidRPr="007B0A71" w:rsidRDefault="00473E63" w:rsidP="00473E63">
      <w:pPr>
        <w:autoSpaceDE w:val="0"/>
        <w:autoSpaceDN w:val="0"/>
        <w:adjustRightInd w:val="0"/>
        <w:ind w:firstLine="426"/>
        <w:jc w:val="both"/>
        <w:rPr>
          <w:sz w:val="24"/>
          <w:szCs w:val="24"/>
        </w:rPr>
      </w:pPr>
      <w:r w:rsidRPr="007B0A71">
        <w:rPr>
          <w:sz w:val="24"/>
          <w:szCs w:val="24"/>
        </w:rPr>
        <w:t>Для земельных участков и иных объектов недвижимости, расположенных в санитарно-защитных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сооружений устанавливаются:</w:t>
      </w:r>
    </w:p>
    <w:p w:rsidR="00473E63" w:rsidRPr="007B0A71" w:rsidRDefault="00473E63" w:rsidP="00473E63">
      <w:pPr>
        <w:autoSpaceDE w:val="0"/>
        <w:autoSpaceDN w:val="0"/>
        <w:adjustRightInd w:val="0"/>
        <w:ind w:firstLine="540"/>
        <w:jc w:val="both"/>
        <w:rPr>
          <w:sz w:val="24"/>
          <w:szCs w:val="24"/>
        </w:rPr>
      </w:pPr>
      <w:r w:rsidRPr="007B0A71">
        <w:rPr>
          <w:sz w:val="24"/>
          <w:szCs w:val="24"/>
        </w:rPr>
        <w:t xml:space="preserve">1) виды запрещенного использования - в соответствии с </w:t>
      </w:r>
      <w:hyperlink r:id="rId13" w:history="1">
        <w:r w:rsidRPr="007B0A71">
          <w:rPr>
            <w:rStyle w:val="a3"/>
            <w:sz w:val="24"/>
            <w:szCs w:val="24"/>
          </w:rPr>
          <w:t>СанПиН 2.2.1/2.1.1.1200-03</w:t>
        </w:r>
      </w:hyperlink>
      <w:r w:rsidRPr="007B0A71">
        <w:rPr>
          <w:sz w:val="24"/>
          <w:szCs w:val="24"/>
        </w:rPr>
        <w:t xml:space="preserve"> "Санитарно-защитные зоны и санитарная классификация предприятий, сооружений и иных объектов";</w:t>
      </w:r>
    </w:p>
    <w:p w:rsidR="00473E63" w:rsidRPr="007B0A71" w:rsidRDefault="00473E63" w:rsidP="00473E63">
      <w:pPr>
        <w:autoSpaceDE w:val="0"/>
        <w:autoSpaceDN w:val="0"/>
        <w:adjustRightInd w:val="0"/>
        <w:ind w:firstLine="540"/>
        <w:jc w:val="both"/>
        <w:rPr>
          <w:sz w:val="24"/>
          <w:szCs w:val="24"/>
        </w:rPr>
      </w:pPr>
      <w:r w:rsidRPr="007B0A71">
        <w:rPr>
          <w:sz w:val="24"/>
          <w:szCs w:val="24"/>
        </w:rPr>
        <w:lastRenderedPageBreak/>
        <w:t xml:space="preserve">2) условно разрешенные 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на основе </w:t>
      </w:r>
      <w:hyperlink r:id="rId14" w:history="1">
        <w:r w:rsidRPr="007B0A71">
          <w:rPr>
            <w:rStyle w:val="a3"/>
            <w:sz w:val="24"/>
            <w:szCs w:val="24"/>
          </w:rPr>
          <w:t>СанПиН 2.2.1/2.1.1.1200-03</w:t>
        </w:r>
      </w:hyperlink>
      <w:r w:rsidRPr="007B0A71">
        <w:rPr>
          <w:sz w:val="24"/>
          <w:szCs w:val="24"/>
        </w:rPr>
        <w:t xml:space="preserve"> "Санитарно-защитные зоны и санитарная классификация предприятий, сооружений и иных объектов" с использованием процедур общественных обсуждений или публичных слушаний, определенных </w:t>
      </w:r>
      <w:hyperlink r:id="rId15" w:history="1">
        <w:r w:rsidRPr="007B0A71">
          <w:rPr>
            <w:rStyle w:val="a3"/>
            <w:sz w:val="24"/>
            <w:szCs w:val="24"/>
          </w:rPr>
          <w:t>главой 5</w:t>
        </w:r>
      </w:hyperlink>
      <w:r w:rsidRPr="007B0A71">
        <w:rPr>
          <w:sz w:val="24"/>
          <w:szCs w:val="24"/>
        </w:rPr>
        <w:t xml:space="preserve"> Правил землепользования и застройки муниципального образования город Каменск-Уральский.</w:t>
      </w:r>
    </w:p>
    <w:p w:rsidR="00473E63" w:rsidRPr="007B0A71" w:rsidRDefault="00473E63" w:rsidP="00473E63">
      <w:pPr>
        <w:autoSpaceDE w:val="0"/>
        <w:autoSpaceDN w:val="0"/>
        <w:adjustRightInd w:val="0"/>
        <w:ind w:firstLine="540"/>
        <w:jc w:val="both"/>
        <w:rPr>
          <w:sz w:val="24"/>
          <w:szCs w:val="24"/>
        </w:rPr>
      </w:pPr>
      <w:r w:rsidRPr="007B0A71">
        <w:rPr>
          <w:sz w:val="24"/>
          <w:szCs w:val="24"/>
        </w:rPr>
        <w:t>Виды запрещенного использования земельных участков и иных объектов недвижимости, расположенных в границах санитарно-защитных зон:</w:t>
      </w:r>
    </w:p>
    <w:p w:rsidR="00473E63" w:rsidRPr="007B0A71" w:rsidRDefault="00473E63" w:rsidP="00473E63">
      <w:pPr>
        <w:autoSpaceDE w:val="0"/>
        <w:autoSpaceDN w:val="0"/>
        <w:adjustRightInd w:val="0"/>
        <w:ind w:firstLine="540"/>
        <w:jc w:val="both"/>
        <w:rPr>
          <w:sz w:val="24"/>
          <w:szCs w:val="24"/>
        </w:rPr>
      </w:pPr>
      <w:r w:rsidRPr="007B0A71">
        <w:rPr>
          <w:sz w:val="24"/>
          <w:szCs w:val="24"/>
        </w:rPr>
        <w:t>- жилая застройка;</w:t>
      </w:r>
    </w:p>
    <w:p w:rsidR="00473E63" w:rsidRPr="007B0A71" w:rsidRDefault="00473E63" w:rsidP="00473E63">
      <w:pPr>
        <w:autoSpaceDE w:val="0"/>
        <w:autoSpaceDN w:val="0"/>
        <w:adjustRightInd w:val="0"/>
        <w:ind w:firstLine="540"/>
        <w:jc w:val="both"/>
        <w:rPr>
          <w:sz w:val="24"/>
          <w:szCs w:val="24"/>
        </w:rPr>
      </w:pPr>
      <w:r w:rsidRPr="007B0A71">
        <w:rPr>
          <w:sz w:val="24"/>
          <w:szCs w:val="24"/>
        </w:rPr>
        <w:t>- ландшафтно-рекреационные зоны, зоны отдыха, территории курортов, санаториев и домов отдыха;</w:t>
      </w:r>
    </w:p>
    <w:p w:rsidR="00473E63" w:rsidRPr="007B0A71" w:rsidRDefault="00473E63" w:rsidP="00473E63">
      <w:pPr>
        <w:autoSpaceDE w:val="0"/>
        <w:autoSpaceDN w:val="0"/>
        <w:adjustRightInd w:val="0"/>
        <w:ind w:firstLine="540"/>
        <w:jc w:val="both"/>
        <w:rPr>
          <w:sz w:val="24"/>
          <w:szCs w:val="24"/>
        </w:rPr>
      </w:pPr>
      <w:r w:rsidRPr="007B0A71">
        <w:rPr>
          <w:sz w:val="24"/>
          <w:szCs w:val="24"/>
        </w:rPr>
        <w:t>- территории садоводческих товариществ, коллективные или индивидуальные дачные и садово-огородные участки;</w:t>
      </w:r>
    </w:p>
    <w:p w:rsidR="00473E63" w:rsidRPr="007B0A71" w:rsidRDefault="00473E63" w:rsidP="00473E63">
      <w:pPr>
        <w:autoSpaceDE w:val="0"/>
        <w:autoSpaceDN w:val="0"/>
        <w:adjustRightInd w:val="0"/>
        <w:ind w:firstLine="540"/>
        <w:jc w:val="both"/>
        <w:rPr>
          <w:sz w:val="24"/>
          <w:szCs w:val="24"/>
        </w:rPr>
      </w:pPr>
      <w:r w:rsidRPr="007B0A71">
        <w:rPr>
          <w:sz w:val="24"/>
          <w:szCs w:val="24"/>
        </w:rPr>
        <w:t>- спортивные сооружения, детские площадки;</w:t>
      </w:r>
    </w:p>
    <w:p w:rsidR="00473E63" w:rsidRPr="007B0A71" w:rsidRDefault="00473E63" w:rsidP="00473E63">
      <w:pPr>
        <w:autoSpaceDE w:val="0"/>
        <w:autoSpaceDN w:val="0"/>
        <w:adjustRightInd w:val="0"/>
        <w:ind w:firstLine="540"/>
        <w:jc w:val="both"/>
        <w:rPr>
          <w:sz w:val="24"/>
          <w:szCs w:val="24"/>
        </w:rPr>
      </w:pPr>
      <w:r w:rsidRPr="007B0A71">
        <w:rPr>
          <w:sz w:val="24"/>
          <w:szCs w:val="24"/>
        </w:rPr>
        <w:t>- образовательные и детские учреждения;</w:t>
      </w:r>
    </w:p>
    <w:p w:rsidR="00473E63" w:rsidRPr="007B0A71" w:rsidRDefault="00473E63" w:rsidP="00473E63">
      <w:pPr>
        <w:autoSpaceDE w:val="0"/>
        <w:autoSpaceDN w:val="0"/>
        <w:adjustRightInd w:val="0"/>
        <w:ind w:firstLine="540"/>
        <w:jc w:val="both"/>
        <w:rPr>
          <w:sz w:val="24"/>
          <w:szCs w:val="24"/>
        </w:rPr>
      </w:pPr>
      <w:r w:rsidRPr="007B0A71">
        <w:rPr>
          <w:sz w:val="24"/>
          <w:szCs w:val="24"/>
        </w:rPr>
        <w:t>- лечебно-профилактические и оздоровительные учреждения общего пользования;</w:t>
      </w:r>
    </w:p>
    <w:p w:rsidR="00473E63" w:rsidRPr="007B0A71" w:rsidRDefault="00473E63" w:rsidP="00473E63">
      <w:pPr>
        <w:autoSpaceDE w:val="0"/>
        <w:autoSpaceDN w:val="0"/>
        <w:adjustRightInd w:val="0"/>
        <w:ind w:firstLine="540"/>
        <w:jc w:val="both"/>
        <w:rPr>
          <w:sz w:val="24"/>
          <w:szCs w:val="24"/>
        </w:rPr>
      </w:pPr>
      <w:r w:rsidRPr="007B0A71">
        <w:rPr>
          <w:sz w:val="24"/>
          <w:szCs w:val="24"/>
        </w:rPr>
        <w:t>- предприятия по производству лекарственных веществ, лекарственных средств и (или) лекарственных форм;</w:t>
      </w:r>
    </w:p>
    <w:p w:rsidR="00473E63" w:rsidRPr="007B0A71" w:rsidRDefault="00473E63" w:rsidP="00473E63">
      <w:pPr>
        <w:autoSpaceDE w:val="0"/>
        <w:autoSpaceDN w:val="0"/>
        <w:adjustRightInd w:val="0"/>
        <w:ind w:firstLine="540"/>
        <w:jc w:val="both"/>
        <w:rPr>
          <w:sz w:val="24"/>
          <w:szCs w:val="24"/>
        </w:rPr>
      </w:pPr>
      <w:r w:rsidRPr="007B0A71">
        <w:rPr>
          <w:sz w:val="24"/>
          <w:szCs w:val="24"/>
        </w:rPr>
        <w:t>- склады сырья и полупродуктов для фармацевтических предприятий;</w:t>
      </w:r>
    </w:p>
    <w:p w:rsidR="00473E63" w:rsidRPr="007B0A71" w:rsidRDefault="00473E63" w:rsidP="00473E63">
      <w:pPr>
        <w:autoSpaceDE w:val="0"/>
        <w:autoSpaceDN w:val="0"/>
        <w:adjustRightInd w:val="0"/>
        <w:ind w:firstLine="540"/>
        <w:jc w:val="both"/>
        <w:rPr>
          <w:sz w:val="24"/>
          <w:szCs w:val="24"/>
        </w:rPr>
      </w:pPr>
      <w:r w:rsidRPr="007B0A71">
        <w:rPr>
          <w:sz w:val="24"/>
          <w:szCs w:val="24"/>
        </w:rPr>
        <w:t>- объекты пищевых отраслей промышленности;</w:t>
      </w:r>
    </w:p>
    <w:p w:rsidR="00473E63" w:rsidRPr="007B0A71" w:rsidRDefault="00473E63" w:rsidP="00473E63">
      <w:pPr>
        <w:autoSpaceDE w:val="0"/>
        <w:autoSpaceDN w:val="0"/>
        <w:adjustRightInd w:val="0"/>
        <w:ind w:firstLine="540"/>
        <w:jc w:val="both"/>
        <w:rPr>
          <w:sz w:val="24"/>
          <w:szCs w:val="24"/>
        </w:rPr>
      </w:pPr>
      <w:r w:rsidRPr="007B0A71">
        <w:rPr>
          <w:sz w:val="24"/>
          <w:szCs w:val="24"/>
        </w:rPr>
        <w:t>- оптовые склады продовольственного сырья и пищевых продуктов;</w:t>
      </w:r>
    </w:p>
    <w:p w:rsidR="00473E63" w:rsidRPr="007B0A71" w:rsidRDefault="00473E63" w:rsidP="00473E63">
      <w:pPr>
        <w:autoSpaceDE w:val="0"/>
        <w:autoSpaceDN w:val="0"/>
        <w:adjustRightInd w:val="0"/>
        <w:ind w:firstLine="540"/>
        <w:jc w:val="both"/>
        <w:rPr>
          <w:sz w:val="24"/>
          <w:szCs w:val="24"/>
        </w:rPr>
      </w:pPr>
      <w:r w:rsidRPr="007B0A71">
        <w:rPr>
          <w:sz w:val="24"/>
          <w:szCs w:val="24"/>
        </w:rPr>
        <w:t>- комплексы водопроводных сооружений для подготовки и хранения питьевой воды.</w:t>
      </w:r>
    </w:p>
    <w:p w:rsidR="00473E63" w:rsidRPr="007B0A71" w:rsidRDefault="00473E63" w:rsidP="00473E63">
      <w:pPr>
        <w:autoSpaceDE w:val="0"/>
        <w:autoSpaceDN w:val="0"/>
        <w:adjustRightInd w:val="0"/>
        <w:ind w:firstLine="540"/>
        <w:jc w:val="both"/>
        <w:rPr>
          <w:sz w:val="24"/>
          <w:szCs w:val="24"/>
        </w:rPr>
      </w:pPr>
      <w:r w:rsidRPr="007B0A71">
        <w:rPr>
          <w:sz w:val="24"/>
          <w:szCs w:val="24"/>
        </w:rPr>
        <w:t>Санитарно-защитная зона или ее часть не могут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СЗЗ.</w:t>
      </w:r>
    </w:p>
    <w:p w:rsidR="00473E63" w:rsidRPr="007B0A71" w:rsidRDefault="00473E63" w:rsidP="00473E63">
      <w:pPr>
        <w:autoSpaceDE w:val="0"/>
        <w:autoSpaceDN w:val="0"/>
        <w:adjustRightInd w:val="0"/>
        <w:jc w:val="both"/>
        <w:rPr>
          <w:sz w:val="24"/>
          <w:szCs w:val="24"/>
          <w:highlight w:val="yellow"/>
        </w:rPr>
      </w:pPr>
    </w:p>
    <w:p w:rsidR="00473E63" w:rsidRPr="007B0A71" w:rsidRDefault="00473E63" w:rsidP="00473E63">
      <w:pPr>
        <w:pStyle w:val="2"/>
        <w:tabs>
          <w:tab w:val="left" w:pos="708"/>
        </w:tabs>
        <w:rPr>
          <w:b/>
          <w:i w:val="0"/>
          <w:szCs w:val="24"/>
          <w:highlight w:val="yellow"/>
        </w:rPr>
      </w:pPr>
      <w:r w:rsidRPr="007B0A71">
        <w:rPr>
          <w:b/>
          <w:i w:val="0"/>
          <w:szCs w:val="24"/>
          <w:highlight w:val="yellow"/>
          <w:lang w:val="ru-RU"/>
        </w:rPr>
        <w:t>6.</w:t>
      </w:r>
      <w:r w:rsidRPr="007B0A71">
        <w:rPr>
          <w:b/>
          <w:i w:val="0"/>
          <w:szCs w:val="24"/>
          <w:highlight w:val="yellow"/>
        </w:rPr>
        <w:t xml:space="preserve"> </w:t>
      </w:r>
      <w:r w:rsidRPr="007B0A71">
        <w:rPr>
          <w:b/>
          <w:i w:val="0"/>
          <w:szCs w:val="24"/>
          <w:highlight w:val="yellow"/>
          <w:lang w:val="ru-RU"/>
        </w:rPr>
        <w:t>Сроки и время, порядок приема заявок</w:t>
      </w:r>
      <w:r w:rsidRPr="007B0A71">
        <w:rPr>
          <w:b/>
          <w:i w:val="0"/>
          <w:szCs w:val="24"/>
          <w:highlight w:val="yellow"/>
        </w:rPr>
        <w:t>:</w:t>
      </w:r>
      <w:r w:rsidRPr="007B0A71">
        <w:rPr>
          <w:szCs w:val="24"/>
          <w:highlight w:val="yellow"/>
        </w:rPr>
        <w:t xml:space="preserve"> </w:t>
      </w:r>
    </w:p>
    <w:p w:rsidR="00473E63" w:rsidRPr="007B0A71" w:rsidRDefault="00473E63" w:rsidP="00473E63">
      <w:pPr>
        <w:pStyle w:val="2"/>
        <w:tabs>
          <w:tab w:val="left" w:pos="708"/>
        </w:tabs>
        <w:rPr>
          <w:b/>
          <w:i w:val="0"/>
          <w:szCs w:val="24"/>
          <w:highlight w:val="yellow"/>
        </w:rPr>
      </w:pPr>
    </w:p>
    <w:p w:rsidR="00473E63" w:rsidRPr="007B0A71" w:rsidRDefault="00473E63" w:rsidP="00473E63">
      <w:pPr>
        <w:ind w:firstLine="708"/>
        <w:rPr>
          <w:sz w:val="24"/>
          <w:szCs w:val="24"/>
          <w:highlight w:val="yellow"/>
        </w:rPr>
      </w:pPr>
      <w:r w:rsidRPr="007B0A71">
        <w:rPr>
          <w:b/>
          <w:sz w:val="24"/>
          <w:szCs w:val="24"/>
          <w:highlight w:val="yellow"/>
        </w:rPr>
        <w:t>Место приема заявок</w:t>
      </w:r>
      <w:r w:rsidRPr="007B0A71">
        <w:rPr>
          <w:sz w:val="24"/>
          <w:szCs w:val="24"/>
          <w:highlight w:val="yellow"/>
        </w:rPr>
        <w:t xml:space="preserve"> на участие в аукционе– </w:t>
      </w:r>
      <w:r w:rsidRPr="007B0A71">
        <w:rPr>
          <w:b/>
          <w:sz w:val="24"/>
          <w:szCs w:val="24"/>
          <w:highlight w:val="yellow"/>
        </w:rPr>
        <w:t>электронная площадка</w:t>
      </w:r>
      <w:r w:rsidRPr="007B0A71">
        <w:rPr>
          <w:sz w:val="24"/>
          <w:szCs w:val="24"/>
          <w:highlight w:val="yellow"/>
        </w:rPr>
        <w:t xml:space="preserve"> (пункт 3).</w:t>
      </w:r>
    </w:p>
    <w:p w:rsidR="00473E63" w:rsidRPr="007B0A71" w:rsidRDefault="00473E63" w:rsidP="00473E63">
      <w:pPr>
        <w:ind w:firstLine="708"/>
        <w:rPr>
          <w:sz w:val="24"/>
          <w:szCs w:val="24"/>
          <w:highlight w:val="yellow"/>
        </w:rPr>
      </w:pPr>
      <w:r w:rsidRPr="007B0A71">
        <w:rPr>
          <w:sz w:val="24"/>
          <w:szCs w:val="24"/>
          <w:highlight w:val="yellow"/>
        </w:rPr>
        <w:t xml:space="preserve">При исчислении сроков, указанных в настоящем информационном сообщении, принимается </w:t>
      </w:r>
      <w:r w:rsidRPr="007B0A71">
        <w:rPr>
          <w:b/>
          <w:sz w:val="24"/>
          <w:szCs w:val="24"/>
          <w:highlight w:val="yellow"/>
        </w:rPr>
        <w:t xml:space="preserve">время </w:t>
      </w:r>
      <w:r w:rsidRPr="007B0A71">
        <w:rPr>
          <w:sz w:val="24"/>
          <w:szCs w:val="24"/>
          <w:highlight w:val="yellow"/>
        </w:rPr>
        <w:t>сервера электронной торговой площадки</w:t>
      </w:r>
      <w:r w:rsidRPr="007B0A71">
        <w:rPr>
          <w:b/>
          <w:sz w:val="24"/>
          <w:szCs w:val="24"/>
          <w:highlight w:val="yellow"/>
        </w:rPr>
        <w:t xml:space="preserve"> – московское</w:t>
      </w:r>
      <w:r w:rsidRPr="007B0A71">
        <w:rPr>
          <w:sz w:val="24"/>
          <w:szCs w:val="24"/>
          <w:highlight w:val="yellow"/>
        </w:rPr>
        <w:t xml:space="preserve">. </w:t>
      </w:r>
    </w:p>
    <w:p w:rsidR="00473E63" w:rsidRPr="007B0A71" w:rsidRDefault="00473E63" w:rsidP="00473E63">
      <w:pPr>
        <w:ind w:firstLine="708"/>
        <w:rPr>
          <w:sz w:val="24"/>
          <w:szCs w:val="24"/>
          <w:highlight w:val="yellow"/>
        </w:rPr>
      </w:pPr>
      <w:r w:rsidRPr="007B0A71">
        <w:rPr>
          <w:sz w:val="24"/>
          <w:szCs w:val="24"/>
          <w:highlight w:val="yellow"/>
        </w:rPr>
        <w:t>Дата начала приема заявок на участие в аукционе – с 08.00 час. 1</w:t>
      </w:r>
      <w:r w:rsidR="000427A2" w:rsidRPr="007B0A71">
        <w:rPr>
          <w:sz w:val="24"/>
          <w:szCs w:val="24"/>
          <w:highlight w:val="yellow"/>
        </w:rPr>
        <w:t>6</w:t>
      </w:r>
      <w:r w:rsidRPr="007B0A71">
        <w:rPr>
          <w:sz w:val="24"/>
          <w:szCs w:val="24"/>
          <w:highlight w:val="yellow"/>
        </w:rPr>
        <w:t xml:space="preserve">.09.2024г. </w:t>
      </w:r>
    </w:p>
    <w:p w:rsidR="00473E63" w:rsidRPr="007B0A71" w:rsidRDefault="00473E63" w:rsidP="00473E63">
      <w:pPr>
        <w:ind w:firstLine="708"/>
        <w:rPr>
          <w:strike/>
          <w:sz w:val="24"/>
          <w:szCs w:val="24"/>
          <w:highlight w:val="yellow"/>
        </w:rPr>
      </w:pPr>
      <w:r w:rsidRPr="007B0A71">
        <w:rPr>
          <w:sz w:val="24"/>
          <w:szCs w:val="24"/>
          <w:highlight w:val="yellow"/>
        </w:rPr>
        <w:t xml:space="preserve">Дата окончания приема заявок на участие в аукционе – в 08.00 час. </w:t>
      </w:r>
      <w:r w:rsidR="000427A2" w:rsidRPr="007B0A71">
        <w:rPr>
          <w:sz w:val="24"/>
          <w:szCs w:val="24"/>
          <w:highlight w:val="yellow"/>
        </w:rPr>
        <w:t>1</w:t>
      </w:r>
      <w:r w:rsidR="005A3C31" w:rsidRPr="007B0A71">
        <w:rPr>
          <w:sz w:val="24"/>
          <w:szCs w:val="24"/>
          <w:highlight w:val="yellow"/>
        </w:rPr>
        <w:t>4</w:t>
      </w:r>
      <w:r w:rsidRPr="007B0A71">
        <w:rPr>
          <w:sz w:val="24"/>
          <w:szCs w:val="24"/>
          <w:highlight w:val="yellow"/>
        </w:rPr>
        <w:t>.10.2024г.</w:t>
      </w:r>
      <w:r w:rsidRPr="007B0A71">
        <w:rPr>
          <w:strike/>
          <w:sz w:val="24"/>
          <w:szCs w:val="24"/>
          <w:highlight w:val="yellow"/>
        </w:rPr>
        <w:t xml:space="preserve"> </w:t>
      </w:r>
    </w:p>
    <w:p w:rsidR="00473E63" w:rsidRPr="007B0A71" w:rsidRDefault="00473E63" w:rsidP="00473E63">
      <w:pPr>
        <w:rPr>
          <w:sz w:val="24"/>
          <w:szCs w:val="24"/>
          <w:highlight w:val="yellow"/>
        </w:rPr>
      </w:pPr>
    </w:p>
    <w:p w:rsidR="00473E63" w:rsidRPr="007B0A71" w:rsidRDefault="00473E63" w:rsidP="00473E63">
      <w:pPr>
        <w:jc w:val="both"/>
        <w:rPr>
          <w:b/>
          <w:sz w:val="24"/>
          <w:szCs w:val="24"/>
        </w:rPr>
      </w:pPr>
      <w:r w:rsidRPr="007B0A71">
        <w:rPr>
          <w:b/>
          <w:sz w:val="24"/>
          <w:szCs w:val="24"/>
        </w:rPr>
        <w:t>7. Порядок подачи заявки для участия в торгах:</w:t>
      </w:r>
    </w:p>
    <w:p w:rsidR="00473E63" w:rsidRPr="007B0A71" w:rsidRDefault="00473E63" w:rsidP="00473E63">
      <w:pPr>
        <w:jc w:val="both"/>
        <w:rPr>
          <w:b/>
          <w:sz w:val="24"/>
          <w:szCs w:val="24"/>
        </w:rPr>
      </w:pPr>
    </w:p>
    <w:p w:rsidR="00473E63" w:rsidRPr="007B0A71" w:rsidRDefault="00473E63" w:rsidP="00473E63">
      <w:pPr>
        <w:tabs>
          <w:tab w:val="left" w:pos="426"/>
        </w:tabs>
        <w:ind w:firstLine="709"/>
        <w:jc w:val="both"/>
        <w:rPr>
          <w:sz w:val="24"/>
          <w:szCs w:val="24"/>
        </w:rPr>
      </w:pPr>
      <w:r w:rsidRPr="007B0A71">
        <w:rPr>
          <w:sz w:val="24"/>
          <w:szCs w:val="24"/>
        </w:rPr>
        <w:t xml:space="preserve">Заявка на участие в торгах по форме Приложения 1 подается путем заполнения </w:t>
      </w:r>
      <w:proofErr w:type="gramStart"/>
      <w:r w:rsidRPr="007B0A71">
        <w:rPr>
          <w:sz w:val="24"/>
          <w:szCs w:val="24"/>
        </w:rPr>
        <w:t xml:space="preserve">ее </w:t>
      </w:r>
      <w:r w:rsidRPr="007B0A71">
        <w:rPr>
          <w:b/>
          <w:sz w:val="24"/>
          <w:szCs w:val="24"/>
        </w:rPr>
        <w:t>электронной формы</w:t>
      </w:r>
      <w:proofErr w:type="gramEnd"/>
      <w:r w:rsidRPr="007B0A71">
        <w:rPr>
          <w:sz w:val="24"/>
          <w:szCs w:val="24"/>
        </w:rPr>
        <w:t xml:space="preserve"> размещенной в открытой для доступа неограниченного круга лиц части электронной площадки, </w:t>
      </w:r>
      <w:r w:rsidRPr="007B0A71">
        <w:rPr>
          <w:b/>
          <w:sz w:val="24"/>
          <w:szCs w:val="24"/>
        </w:rPr>
        <w:t>с приложением электронных образов документов</w:t>
      </w:r>
      <w:r w:rsidRPr="007B0A71">
        <w:rPr>
          <w:sz w:val="24"/>
          <w:szCs w:val="24"/>
        </w:rPr>
        <w:t>, предусмотренных Земельным кодексом Российской Федерации.</w:t>
      </w:r>
    </w:p>
    <w:p w:rsidR="00473E63" w:rsidRPr="007B0A71" w:rsidRDefault="00473E63" w:rsidP="00473E63">
      <w:pPr>
        <w:jc w:val="both"/>
        <w:rPr>
          <w:b/>
          <w:sz w:val="24"/>
          <w:szCs w:val="24"/>
        </w:rPr>
      </w:pPr>
    </w:p>
    <w:p w:rsidR="00473E63" w:rsidRPr="007B0A71" w:rsidRDefault="00473E63" w:rsidP="00473E63">
      <w:pPr>
        <w:ind w:firstLine="709"/>
        <w:jc w:val="both"/>
        <w:rPr>
          <w:sz w:val="24"/>
          <w:szCs w:val="24"/>
        </w:rPr>
      </w:pPr>
      <w:r w:rsidRPr="007B0A71">
        <w:rPr>
          <w:sz w:val="24"/>
          <w:szCs w:val="24"/>
        </w:rPr>
        <w:t>Для участия в аукционе заявители представляют в установленный в извещении о проведении аукциона срок следующие документы:</w:t>
      </w:r>
    </w:p>
    <w:p w:rsidR="00473E63" w:rsidRPr="007B0A71" w:rsidRDefault="00473E63" w:rsidP="00473E63">
      <w:pPr>
        <w:jc w:val="both"/>
        <w:rPr>
          <w:sz w:val="24"/>
          <w:szCs w:val="24"/>
        </w:rPr>
      </w:pPr>
      <w:r w:rsidRPr="007B0A71">
        <w:rPr>
          <w:sz w:val="24"/>
          <w:szCs w:val="24"/>
        </w:rPr>
        <w:t>1) заявка на участие в аукционе по установленной форме с указанием банковских реквизитов счета для возврата задатка;</w:t>
      </w:r>
    </w:p>
    <w:p w:rsidR="00473E63" w:rsidRPr="007B0A71" w:rsidRDefault="00473E63" w:rsidP="00473E63">
      <w:pPr>
        <w:jc w:val="both"/>
        <w:rPr>
          <w:sz w:val="24"/>
          <w:szCs w:val="24"/>
        </w:rPr>
      </w:pPr>
      <w:r w:rsidRPr="007B0A71">
        <w:rPr>
          <w:sz w:val="24"/>
          <w:szCs w:val="24"/>
        </w:rPr>
        <w:t>2)  копии документов, удостоверяющих личность заявителя (для граждан);</w:t>
      </w:r>
    </w:p>
    <w:p w:rsidR="00473E63" w:rsidRPr="007B0A71" w:rsidRDefault="00473E63" w:rsidP="00473E63">
      <w:pPr>
        <w:autoSpaceDE w:val="0"/>
        <w:autoSpaceDN w:val="0"/>
        <w:adjustRightInd w:val="0"/>
        <w:jc w:val="both"/>
        <w:rPr>
          <w:sz w:val="24"/>
          <w:szCs w:val="24"/>
        </w:rPr>
      </w:pPr>
      <w:r w:rsidRPr="007B0A71">
        <w:rPr>
          <w:sz w:val="24"/>
          <w:szCs w:val="24"/>
        </w:rPr>
        <w:t xml:space="preserve">3) </w:t>
      </w:r>
      <w:proofErr w:type="gramStart"/>
      <w:r w:rsidRPr="007B0A71">
        <w:rPr>
          <w:sz w:val="24"/>
          <w:szCs w:val="24"/>
        </w:rPr>
        <w:t>надлежащим образом</w:t>
      </w:r>
      <w:proofErr w:type="gramEnd"/>
      <w:r w:rsidRPr="007B0A71">
        <w:rPr>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73E63" w:rsidRPr="007B0A71" w:rsidRDefault="00473E63" w:rsidP="00473E63">
      <w:pPr>
        <w:autoSpaceDE w:val="0"/>
        <w:autoSpaceDN w:val="0"/>
        <w:adjustRightInd w:val="0"/>
        <w:jc w:val="both"/>
        <w:rPr>
          <w:sz w:val="24"/>
          <w:szCs w:val="24"/>
        </w:rPr>
      </w:pPr>
      <w:r w:rsidRPr="007B0A71">
        <w:rPr>
          <w:sz w:val="24"/>
          <w:szCs w:val="24"/>
        </w:rPr>
        <w:t>4) документы, подтверждающие внесение задатка*.</w:t>
      </w:r>
    </w:p>
    <w:p w:rsidR="00473E63" w:rsidRDefault="00473E63" w:rsidP="00473E63">
      <w:pPr>
        <w:autoSpaceDE w:val="0"/>
        <w:autoSpaceDN w:val="0"/>
        <w:adjustRightInd w:val="0"/>
        <w:jc w:val="both"/>
        <w:rPr>
          <w:sz w:val="24"/>
          <w:szCs w:val="24"/>
        </w:rPr>
      </w:pPr>
    </w:p>
    <w:p w:rsidR="00473E63" w:rsidRDefault="00473E63" w:rsidP="00473E63">
      <w:pPr>
        <w:autoSpaceDE w:val="0"/>
        <w:autoSpaceDN w:val="0"/>
        <w:adjustRightInd w:val="0"/>
        <w:jc w:val="both"/>
      </w:pPr>
      <w:r>
        <w:t>*при подаче заявки в соответствии с Регламентом и Инструкциями электронной площадки, информация о внесении заявителем задатка формируется Оператором электронной площадки и направляется Организатору аукциона.</w:t>
      </w:r>
    </w:p>
    <w:p w:rsidR="00473E63" w:rsidRDefault="00473E63" w:rsidP="00473E63">
      <w:pPr>
        <w:autoSpaceDE w:val="0"/>
        <w:autoSpaceDN w:val="0"/>
        <w:adjustRightInd w:val="0"/>
        <w:jc w:val="both"/>
        <w:rPr>
          <w:sz w:val="24"/>
          <w:szCs w:val="24"/>
        </w:rPr>
      </w:pPr>
    </w:p>
    <w:p w:rsidR="00473E63" w:rsidRDefault="00473E63" w:rsidP="00473E63">
      <w:pPr>
        <w:autoSpaceDE w:val="0"/>
        <w:autoSpaceDN w:val="0"/>
        <w:adjustRightInd w:val="0"/>
        <w:ind w:firstLine="720"/>
        <w:jc w:val="both"/>
        <w:rPr>
          <w:sz w:val="24"/>
          <w:szCs w:val="24"/>
        </w:rPr>
      </w:pPr>
      <w:r>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73E63" w:rsidRDefault="00473E63" w:rsidP="00473E63">
      <w:pPr>
        <w:ind w:firstLine="720"/>
        <w:jc w:val="both"/>
        <w:rPr>
          <w:bCs/>
          <w:sz w:val="24"/>
          <w:szCs w:val="24"/>
        </w:rPr>
      </w:pPr>
      <w:r>
        <w:rPr>
          <w:sz w:val="24"/>
        </w:rPr>
        <w:t>Один заявитель</w:t>
      </w:r>
      <w:r>
        <w:rPr>
          <w:b/>
          <w:sz w:val="24"/>
        </w:rPr>
        <w:t xml:space="preserve"> </w:t>
      </w:r>
      <w:r>
        <w:rPr>
          <w:sz w:val="24"/>
        </w:rPr>
        <w:t xml:space="preserve">вправе подать только одну заявку на участие в аукционе. </w:t>
      </w:r>
      <w:r>
        <w:rPr>
          <w:bCs/>
          <w:sz w:val="24"/>
          <w:szCs w:val="24"/>
        </w:rPr>
        <w:t>Заявка на участие в аукционе, поступившая по истечении срока приема заявок, на электронной площадке не регистрируется.</w:t>
      </w:r>
    </w:p>
    <w:p w:rsidR="00473E63" w:rsidRDefault="00473E63" w:rsidP="00473E63">
      <w:pPr>
        <w:ind w:firstLine="720"/>
        <w:jc w:val="both"/>
        <w:rPr>
          <w:bCs/>
          <w:sz w:val="24"/>
          <w:szCs w:val="24"/>
        </w:rPr>
      </w:pPr>
      <w:r>
        <w:rPr>
          <w:bCs/>
          <w:sz w:val="24"/>
          <w:szCs w:val="24"/>
        </w:rPr>
        <w:t>В случае успешного принятия заявки оператор программными средствами регистрирует ее в журнале приема заявок, присваивает номер и в течение одного часа направляет в личный кабинет Претендента уведомление о регистрации заявки.</w:t>
      </w:r>
    </w:p>
    <w:p w:rsidR="00473E63" w:rsidRDefault="00473E63" w:rsidP="00473E63">
      <w:pPr>
        <w:autoSpaceDE w:val="0"/>
        <w:autoSpaceDN w:val="0"/>
        <w:adjustRightInd w:val="0"/>
        <w:ind w:firstLine="708"/>
        <w:jc w:val="both"/>
        <w:rPr>
          <w:bCs/>
          <w:sz w:val="24"/>
          <w:szCs w:val="24"/>
        </w:rPr>
      </w:pPr>
      <w:r>
        <w:rPr>
          <w:bCs/>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Отзыв заявки осуществляется Претендентом из Личного кабинета посредством штатного интерфейса ТС. </w:t>
      </w:r>
    </w:p>
    <w:p w:rsidR="00473E63" w:rsidRDefault="00473E63" w:rsidP="00473E63">
      <w:pPr>
        <w:jc w:val="both"/>
        <w:rPr>
          <w:b/>
          <w:sz w:val="24"/>
        </w:rPr>
      </w:pPr>
    </w:p>
    <w:p w:rsidR="00473E63" w:rsidRDefault="00473E63" w:rsidP="00473E63">
      <w:pPr>
        <w:ind w:firstLine="708"/>
        <w:jc w:val="both"/>
        <w:rPr>
          <w:b/>
          <w:sz w:val="24"/>
        </w:rPr>
      </w:pPr>
      <w:r>
        <w:rPr>
          <w:b/>
          <w:sz w:val="24"/>
        </w:rPr>
        <w:t>8. Порядок внесения и возврата задатка за участие в аукционе, реквизиты счета для внесения задатка.</w:t>
      </w:r>
    </w:p>
    <w:p w:rsidR="00473E63" w:rsidRDefault="00473E63" w:rsidP="00473E63">
      <w:pPr>
        <w:ind w:firstLine="708"/>
        <w:jc w:val="both"/>
        <w:rPr>
          <w:sz w:val="24"/>
          <w:highlight w:val="yellow"/>
        </w:rPr>
      </w:pPr>
      <w:r>
        <w:rPr>
          <w:sz w:val="24"/>
        </w:rPr>
        <w:t xml:space="preserve">Для участия в аукционе, претендент вносит задаток, который должен поступить до </w:t>
      </w:r>
      <w:r>
        <w:rPr>
          <w:sz w:val="24"/>
          <w:highlight w:val="yellow"/>
        </w:rPr>
        <w:t xml:space="preserve">рассмотрения заявок до </w:t>
      </w:r>
      <w:r w:rsidR="000427A2">
        <w:rPr>
          <w:sz w:val="24"/>
          <w:highlight w:val="yellow"/>
        </w:rPr>
        <w:t>1</w:t>
      </w:r>
      <w:r w:rsidR="005A3C31" w:rsidRPr="005A3C31">
        <w:rPr>
          <w:sz w:val="24"/>
          <w:highlight w:val="yellow"/>
        </w:rPr>
        <w:t>6</w:t>
      </w:r>
      <w:r>
        <w:rPr>
          <w:sz w:val="24"/>
          <w:highlight w:val="yellow"/>
        </w:rPr>
        <w:t>.10.2024 г. (00-00 часов).</w:t>
      </w:r>
    </w:p>
    <w:p w:rsidR="00473E63" w:rsidRDefault="00473E63" w:rsidP="00473E63">
      <w:pPr>
        <w:ind w:firstLine="708"/>
        <w:jc w:val="both"/>
        <w:rPr>
          <w:b/>
          <w:sz w:val="24"/>
          <w:highlight w:val="yellow"/>
        </w:rPr>
      </w:pPr>
    </w:p>
    <w:p w:rsidR="00473E63" w:rsidRDefault="00473E63" w:rsidP="00473E63">
      <w:pPr>
        <w:ind w:firstLine="708"/>
        <w:jc w:val="both"/>
        <w:rPr>
          <w:sz w:val="24"/>
          <w:szCs w:val="24"/>
        </w:rPr>
      </w:pPr>
      <w:r>
        <w:rPr>
          <w:sz w:val="24"/>
          <w:szCs w:val="24"/>
        </w:rPr>
        <w:t xml:space="preserve">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 </w:t>
      </w:r>
    </w:p>
    <w:p w:rsidR="00473E63" w:rsidRDefault="00473E63" w:rsidP="00473E63">
      <w:pPr>
        <w:ind w:firstLine="708"/>
        <w:jc w:val="both"/>
        <w:rPr>
          <w:sz w:val="24"/>
          <w:szCs w:val="24"/>
        </w:rPr>
      </w:pPr>
      <w:r>
        <w:rPr>
          <w:sz w:val="24"/>
          <w:szCs w:val="24"/>
        </w:rPr>
        <w:t xml:space="preserve">Оператор программными средствами осуществляет блокирование денежных средств в сумме задатка в момент подачи заявки на участие (при их наличии на лицевом счете Претендента на Универсальной торговой площадке) либо в 00 часов 00 минут (время московское) дня определения участников, указанного в извещении. </w:t>
      </w:r>
    </w:p>
    <w:p w:rsidR="00473E63" w:rsidRDefault="00473E63" w:rsidP="00473E63">
      <w:pPr>
        <w:ind w:firstLine="708"/>
        <w:jc w:val="both"/>
        <w:rPr>
          <w:sz w:val="24"/>
          <w:szCs w:val="24"/>
        </w:rPr>
      </w:pPr>
      <w:r>
        <w:rPr>
          <w:sz w:val="24"/>
          <w:szCs w:val="24"/>
        </w:rPr>
        <w:t xml:space="preserve">Если денежных средств на лицевом счете Претендента недостаточно для осуществления операции блокирования, то в день определения участников Организатору торгов направляется информация о не поступлении Оператору задатка от такого Претендента. </w:t>
      </w:r>
    </w:p>
    <w:p w:rsidR="00473E63" w:rsidRDefault="00473E63" w:rsidP="00473E63">
      <w:pPr>
        <w:rPr>
          <w:sz w:val="16"/>
          <w:szCs w:val="16"/>
        </w:rPr>
      </w:pPr>
    </w:p>
    <w:p w:rsidR="00473E63" w:rsidRDefault="00473E63" w:rsidP="00473E63">
      <w:pPr>
        <w:ind w:firstLine="708"/>
        <w:rPr>
          <w:sz w:val="24"/>
          <w:szCs w:val="24"/>
        </w:rPr>
      </w:pPr>
      <w:r>
        <w:rPr>
          <w:sz w:val="24"/>
          <w:szCs w:val="24"/>
        </w:rPr>
        <w:t>Размер задатка указан в пункте 4 по каждому лоту.</w:t>
      </w:r>
    </w:p>
    <w:p w:rsidR="00473E63" w:rsidRDefault="00473E63" w:rsidP="00473E63">
      <w:pPr>
        <w:spacing w:before="100" w:beforeAutospacing="1" w:after="100" w:afterAutospacing="1"/>
        <w:ind w:firstLine="708"/>
        <w:jc w:val="both"/>
        <w:outlineLvl w:val="3"/>
        <w:rPr>
          <w:sz w:val="24"/>
          <w:szCs w:val="24"/>
        </w:rPr>
      </w:pPr>
      <w:r>
        <w:rPr>
          <w:b/>
          <w:sz w:val="24"/>
          <w:szCs w:val="24"/>
        </w:rPr>
        <w:t xml:space="preserve">Срок зачисления денежных средств </w:t>
      </w:r>
      <w:r>
        <w:rPr>
          <w:sz w:val="24"/>
          <w:szCs w:val="24"/>
        </w:rPr>
        <w:t xml:space="preserve">на лицевой счет Претендента (Участника) на Универсальной торговой платформе – </w:t>
      </w:r>
      <w:r>
        <w:rPr>
          <w:b/>
          <w:sz w:val="24"/>
          <w:szCs w:val="24"/>
        </w:rPr>
        <w:t xml:space="preserve">от 1 до 2 рабочих дней. </w:t>
      </w:r>
      <w:r>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473E63" w:rsidRDefault="00473E63" w:rsidP="00473E63">
      <w:pPr>
        <w:spacing w:before="100" w:beforeAutospacing="1" w:after="100" w:afterAutospacing="1"/>
        <w:ind w:firstLine="708"/>
        <w:jc w:val="both"/>
        <w:outlineLvl w:val="3"/>
        <w:rPr>
          <w:sz w:val="24"/>
          <w:szCs w:val="24"/>
        </w:rPr>
      </w:pPr>
      <w:r>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16" w:history="1">
        <w:r>
          <w:rPr>
            <w:rStyle w:val="a3"/>
            <w:szCs w:val="24"/>
          </w:rPr>
          <w:t>property@sberbank-ast.ru</w:t>
        </w:r>
      </w:hyperlink>
      <w:r>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473E63" w:rsidRDefault="00473E63" w:rsidP="00473E63">
      <w:pPr>
        <w:spacing w:after="100" w:afterAutospacing="1"/>
        <w:ind w:firstLine="708"/>
        <w:outlineLvl w:val="3"/>
        <w:rPr>
          <w:sz w:val="24"/>
          <w:szCs w:val="24"/>
        </w:rPr>
      </w:pPr>
      <w:r>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2"/>
        <w:gridCol w:w="4874"/>
      </w:tblGrid>
      <w:tr w:rsidR="00473E63" w:rsidTr="00473E63">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after="100" w:afterAutospacing="1" w:line="256" w:lineRule="auto"/>
              <w:outlineLvl w:val="3"/>
              <w:rPr>
                <w:sz w:val="24"/>
                <w:szCs w:val="24"/>
                <w:lang w:eastAsia="en-US"/>
              </w:rPr>
            </w:pPr>
            <w:r>
              <w:rPr>
                <w:sz w:val="24"/>
                <w:szCs w:val="24"/>
                <w:lang w:eastAsia="en-US"/>
              </w:rPr>
              <w:t>Получатель</w:t>
            </w:r>
          </w:p>
        </w:tc>
        <w:tc>
          <w:tcPr>
            <w:tcW w:w="4956" w:type="dxa"/>
            <w:tcBorders>
              <w:top w:val="single" w:sz="4" w:space="0" w:color="auto"/>
              <w:left w:val="single" w:sz="4" w:space="0" w:color="auto"/>
              <w:bottom w:val="single" w:sz="4" w:space="0" w:color="auto"/>
              <w:right w:val="single" w:sz="4" w:space="0" w:color="auto"/>
            </w:tcBorders>
          </w:tcPr>
          <w:p w:rsidR="00473E63" w:rsidRDefault="00473E63">
            <w:pPr>
              <w:spacing w:after="100" w:afterAutospacing="1" w:line="256" w:lineRule="auto"/>
              <w:outlineLvl w:val="3"/>
              <w:rPr>
                <w:b/>
                <w:sz w:val="24"/>
                <w:szCs w:val="24"/>
                <w:lang w:eastAsia="en-US"/>
              </w:rPr>
            </w:pPr>
          </w:p>
        </w:tc>
      </w:tr>
      <w:tr w:rsidR="00473E63" w:rsidTr="00473E63">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sz w:val="24"/>
                <w:szCs w:val="24"/>
                <w:lang w:eastAsia="en-US"/>
              </w:rPr>
            </w:pPr>
            <w:r>
              <w:rPr>
                <w:color w:val="333333"/>
                <w:sz w:val="24"/>
                <w:szCs w:val="24"/>
                <w:lang w:eastAsia="en-US"/>
              </w:rPr>
              <w:t>Наименование:</w:t>
            </w:r>
          </w:p>
        </w:tc>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b/>
                <w:sz w:val="24"/>
                <w:szCs w:val="24"/>
                <w:lang w:eastAsia="en-US"/>
              </w:rPr>
            </w:pPr>
            <w:r>
              <w:rPr>
                <w:color w:val="333333"/>
                <w:sz w:val="24"/>
                <w:szCs w:val="24"/>
                <w:lang w:eastAsia="en-US"/>
              </w:rPr>
              <w:t>АО "Сбербанк-АСТ"</w:t>
            </w:r>
          </w:p>
        </w:tc>
      </w:tr>
      <w:tr w:rsidR="00473E63" w:rsidTr="00473E63">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sz w:val="24"/>
                <w:szCs w:val="24"/>
                <w:lang w:eastAsia="en-US"/>
              </w:rPr>
            </w:pPr>
            <w:r>
              <w:rPr>
                <w:sz w:val="24"/>
                <w:szCs w:val="24"/>
                <w:lang w:eastAsia="en-US"/>
              </w:rPr>
              <w:t>ИНН:</w:t>
            </w:r>
          </w:p>
        </w:tc>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b/>
                <w:sz w:val="24"/>
                <w:szCs w:val="24"/>
                <w:lang w:eastAsia="en-US"/>
              </w:rPr>
            </w:pPr>
            <w:r>
              <w:rPr>
                <w:color w:val="333333"/>
                <w:sz w:val="24"/>
                <w:szCs w:val="24"/>
                <w:lang w:eastAsia="en-US"/>
              </w:rPr>
              <w:t>7707308480</w:t>
            </w:r>
          </w:p>
        </w:tc>
      </w:tr>
      <w:tr w:rsidR="00473E63" w:rsidTr="00473E63">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sz w:val="24"/>
                <w:szCs w:val="24"/>
                <w:lang w:eastAsia="en-US"/>
              </w:rPr>
            </w:pPr>
            <w:r>
              <w:rPr>
                <w:sz w:val="24"/>
                <w:szCs w:val="24"/>
                <w:lang w:eastAsia="en-US"/>
              </w:rPr>
              <w:t>КПП:</w:t>
            </w:r>
          </w:p>
        </w:tc>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line="256" w:lineRule="auto"/>
              <w:rPr>
                <w:b/>
                <w:sz w:val="24"/>
                <w:szCs w:val="24"/>
                <w:lang w:eastAsia="en-US"/>
              </w:rPr>
            </w:pPr>
            <w:r>
              <w:rPr>
                <w:color w:val="333333"/>
                <w:sz w:val="24"/>
                <w:szCs w:val="24"/>
                <w:lang w:eastAsia="en-US"/>
              </w:rPr>
              <w:t xml:space="preserve">770401001 </w:t>
            </w:r>
          </w:p>
        </w:tc>
      </w:tr>
      <w:tr w:rsidR="00473E63" w:rsidTr="00473E63">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sz w:val="24"/>
                <w:szCs w:val="24"/>
                <w:lang w:eastAsia="en-US"/>
              </w:rPr>
            </w:pPr>
            <w:r>
              <w:rPr>
                <w:color w:val="333333"/>
                <w:sz w:val="24"/>
                <w:szCs w:val="24"/>
                <w:lang w:eastAsia="en-US"/>
              </w:rPr>
              <w:t>Расчетный счет:</w:t>
            </w:r>
          </w:p>
        </w:tc>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b/>
                <w:sz w:val="24"/>
                <w:szCs w:val="24"/>
                <w:lang w:eastAsia="en-US"/>
              </w:rPr>
            </w:pPr>
            <w:r>
              <w:rPr>
                <w:color w:val="333333"/>
                <w:sz w:val="24"/>
                <w:szCs w:val="24"/>
                <w:lang w:eastAsia="en-US"/>
              </w:rPr>
              <w:t>40702810300020038047</w:t>
            </w:r>
          </w:p>
        </w:tc>
      </w:tr>
      <w:tr w:rsidR="00473E63" w:rsidTr="00473E63">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sz w:val="24"/>
                <w:szCs w:val="24"/>
                <w:lang w:eastAsia="en-US"/>
              </w:rPr>
            </w:pPr>
            <w:r>
              <w:rPr>
                <w:sz w:val="24"/>
                <w:szCs w:val="24"/>
                <w:lang w:eastAsia="en-US"/>
              </w:rPr>
              <w:t>Банк получателя:</w:t>
            </w:r>
          </w:p>
        </w:tc>
        <w:tc>
          <w:tcPr>
            <w:tcW w:w="4956" w:type="dxa"/>
            <w:tcBorders>
              <w:top w:val="single" w:sz="4" w:space="0" w:color="auto"/>
              <w:left w:val="single" w:sz="4" w:space="0" w:color="auto"/>
              <w:bottom w:val="single" w:sz="4" w:space="0" w:color="auto"/>
              <w:right w:val="single" w:sz="4" w:space="0" w:color="auto"/>
            </w:tcBorders>
          </w:tcPr>
          <w:p w:rsidR="00473E63" w:rsidRDefault="00473E63">
            <w:pPr>
              <w:spacing w:before="100" w:beforeAutospacing="1" w:after="100" w:afterAutospacing="1" w:line="256" w:lineRule="auto"/>
              <w:outlineLvl w:val="3"/>
              <w:rPr>
                <w:b/>
                <w:sz w:val="24"/>
                <w:szCs w:val="24"/>
                <w:lang w:eastAsia="en-US"/>
              </w:rPr>
            </w:pPr>
          </w:p>
        </w:tc>
      </w:tr>
      <w:tr w:rsidR="00473E63" w:rsidTr="00473E63">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b/>
                <w:sz w:val="24"/>
                <w:szCs w:val="24"/>
                <w:lang w:eastAsia="en-US"/>
              </w:rPr>
            </w:pPr>
            <w:r>
              <w:rPr>
                <w:color w:val="333333"/>
                <w:sz w:val="24"/>
                <w:szCs w:val="24"/>
                <w:lang w:eastAsia="en-US"/>
              </w:rPr>
              <w:lastRenderedPageBreak/>
              <w:t>Наименование банка:</w:t>
            </w:r>
          </w:p>
        </w:tc>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b/>
                <w:sz w:val="24"/>
                <w:szCs w:val="24"/>
                <w:lang w:eastAsia="en-US"/>
              </w:rPr>
            </w:pPr>
            <w:r>
              <w:rPr>
                <w:color w:val="333333"/>
                <w:sz w:val="24"/>
                <w:szCs w:val="24"/>
                <w:lang w:eastAsia="en-US"/>
              </w:rPr>
              <w:t>ПАО "СБЕРБАНК РОССИИ" Г. МОСКВА</w:t>
            </w:r>
          </w:p>
        </w:tc>
      </w:tr>
      <w:tr w:rsidR="00473E63" w:rsidTr="00473E63">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color w:val="333333"/>
                <w:sz w:val="24"/>
                <w:szCs w:val="24"/>
                <w:lang w:eastAsia="en-US"/>
              </w:rPr>
            </w:pPr>
            <w:r>
              <w:rPr>
                <w:color w:val="333333"/>
                <w:sz w:val="24"/>
                <w:szCs w:val="24"/>
                <w:lang w:eastAsia="en-US"/>
              </w:rPr>
              <w:t>БИК:</w:t>
            </w:r>
          </w:p>
        </w:tc>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b/>
                <w:sz w:val="24"/>
                <w:szCs w:val="24"/>
                <w:lang w:eastAsia="en-US"/>
              </w:rPr>
            </w:pPr>
            <w:r>
              <w:rPr>
                <w:color w:val="333333"/>
                <w:sz w:val="24"/>
                <w:szCs w:val="24"/>
                <w:lang w:eastAsia="en-US"/>
              </w:rPr>
              <w:t>044525225</w:t>
            </w:r>
          </w:p>
        </w:tc>
      </w:tr>
      <w:tr w:rsidR="00473E63" w:rsidTr="00473E63">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color w:val="333333"/>
                <w:sz w:val="24"/>
                <w:szCs w:val="24"/>
                <w:lang w:eastAsia="en-US"/>
              </w:rPr>
            </w:pPr>
            <w:r>
              <w:rPr>
                <w:color w:val="333333"/>
                <w:sz w:val="24"/>
                <w:szCs w:val="24"/>
                <w:lang w:eastAsia="en-US"/>
              </w:rPr>
              <w:t>Корреспондентский счет:</w:t>
            </w:r>
          </w:p>
        </w:tc>
        <w:tc>
          <w:tcPr>
            <w:tcW w:w="4956" w:type="dxa"/>
            <w:tcBorders>
              <w:top w:val="single" w:sz="4" w:space="0" w:color="auto"/>
              <w:left w:val="single" w:sz="4" w:space="0" w:color="auto"/>
              <w:bottom w:val="single" w:sz="4" w:space="0" w:color="auto"/>
              <w:right w:val="single" w:sz="4" w:space="0" w:color="auto"/>
            </w:tcBorders>
            <w:hideMark/>
          </w:tcPr>
          <w:p w:rsidR="00473E63" w:rsidRDefault="00473E63">
            <w:pPr>
              <w:spacing w:before="100" w:beforeAutospacing="1" w:after="100" w:afterAutospacing="1" w:line="256" w:lineRule="auto"/>
              <w:outlineLvl w:val="3"/>
              <w:rPr>
                <w:b/>
                <w:sz w:val="24"/>
                <w:szCs w:val="24"/>
                <w:lang w:eastAsia="en-US"/>
              </w:rPr>
            </w:pPr>
            <w:r>
              <w:rPr>
                <w:color w:val="333333"/>
                <w:sz w:val="24"/>
                <w:szCs w:val="24"/>
                <w:lang w:eastAsia="en-US"/>
              </w:rPr>
              <w:t>30101810400000000225</w:t>
            </w:r>
          </w:p>
        </w:tc>
      </w:tr>
    </w:tbl>
    <w:p w:rsidR="00473E63" w:rsidRDefault="00473E63" w:rsidP="00473E63">
      <w:pPr>
        <w:spacing w:before="100" w:beforeAutospacing="1" w:after="100" w:afterAutospacing="1" w:line="0" w:lineRule="atLeast"/>
        <w:ind w:firstLine="708"/>
        <w:rPr>
          <w:sz w:val="24"/>
          <w:szCs w:val="24"/>
        </w:rPr>
      </w:pPr>
      <w:r>
        <w:rPr>
          <w:b/>
          <w:sz w:val="24"/>
          <w:szCs w:val="24"/>
        </w:rPr>
        <w:t>В назначении</w:t>
      </w:r>
      <w:r>
        <w:rPr>
          <w:sz w:val="24"/>
          <w:szCs w:val="24"/>
        </w:rPr>
        <w:t xml:space="preserve"> платежа необходимо указать: Перечисление денежных средств в качестве задатка (ИНН плательщика), НДС не облагается. </w:t>
      </w:r>
    </w:p>
    <w:p w:rsidR="00473E63" w:rsidRDefault="00473E63" w:rsidP="00473E63">
      <w:pPr>
        <w:spacing w:before="100" w:beforeAutospacing="1" w:after="100" w:afterAutospacing="1" w:line="0" w:lineRule="atLeast"/>
        <w:ind w:firstLine="708"/>
        <w:jc w:val="both"/>
        <w:rPr>
          <w:sz w:val="24"/>
          <w:szCs w:val="24"/>
        </w:rPr>
      </w:pPr>
      <w:r>
        <w:rPr>
          <w:sz w:val="24"/>
          <w:szCs w:val="24"/>
        </w:rPr>
        <w:t>Денежные средства, перечисленные</w:t>
      </w:r>
      <w:r>
        <w:rPr>
          <w:b/>
          <w:sz w:val="24"/>
          <w:szCs w:val="24"/>
        </w:rPr>
        <w:t xml:space="preserve"> </w:t>
      </w:r>
      <w:r>
        <w:rPr>
          <w:sz w:val="24"/>
          <w:szCs w:val="24"/>
        </w:rPr>
        <w:t>за Участника</w:t>
      </w:r>
      <w:r>
        <w:rPr>
          <w:b/>
          <w:sz w:val="24"/>
          <w:szCs w:val="24"/>
        </w:rPr>
        <w:t xml:space="preserve"> третьим лицом, не зачисляются </w:t>
      </w:r>
      <w:r>
        <w:rPr>
          <w:sz w:val="24"/>
          <w:szCs w:val="24"/>
        </w:rPr>
        <w:t xml:space="preserve">на счет такого Участника на Универсальной торговой платформе. </w:t>
      </w:r>
    </w:p>
    <w:p w:rsidR="00473E63" w:rsidRDefault="00473E63" w:rsidP="00473E63">
      <w:pPr>
        <w:spacing w:before="100" w:beforeAutospacing="1" w:after="100" w:afterAutospacing="1" w:line="0" w:lineRule="atLeast"/>
        <w:ind w:firstLine="708"/>
        <w:jc w:val="both"/>
        <w:rPr>
          <w:sz w:val="24"/>
          <w:szCs w:val="24"/>
        </w:rPr>
      </w:pPr>
      <w:r>
        <w:rPr>
          <w:sz w:val="24"/>
          <w:szCs w:val="24"/>
        </w:rPr>
        <w:t xml:space="preserve">Образец платежного поручения приведен на электронной площадке по адресу: http://utp.sberbank-ast.ru/AP/Notice/653/Requisites. </w:t>
      </w:r>
    </w:p>
    <w:p w:rsidR="00473E63" w:rsidRDefault="00473E63" w:rsidP="00473E63">
      <w:pPr>
        <w:pStyle w:val="Default"/>
        <w:ind w:firstLine="708"/>
        <w:jc w:val="both"/>
        <w:rPr>
          <w:color w:val="auto"/>
        </w:rPr>
      </w:pPr>
      <w:r>
        <w:rPr>
          <w:color w:val="auto"/>
        </w:rPr>
        <w:t xml:space="preserve">Задаток служит обеспечением исполнения обязательства победителя либо лица, с которым договор аренды земельного участка заключается в соответствии с пунктами 13, 14 или 20 статьи 39.12 Земельного кодекса Российской Федерации, по заключению договора аренды земельного участка. </w:t>
      </w:r>
    </w:p>
    <w:p w:rsidR="00473E63" w:rsidRDefault="00473E63" w:rsidP="00473E63">
      <w:pPr>
        <w:pStyle w:val="Default"/>
        <w:ind w:firstLine="708"/>
        <w:rPr>
          <w:color w:val="auto"/>
        </w:rPr>
      </w:pPr>
      <w:r>
        <w:rPr>
          <w:color w:val="auto"/>
        </w:rPr>
        <w:t xml:space="preserve">Основанием для блокирования денежных средств на лицевом счете претендента является заявка на участие в аукционе, направленная им Оператору электронной площадки. </w:t>
      </w:r>
    </w:p>
    <w:p w:rsidR="00473E63" w:rsidRDefault="00473E63" w:rsidP="00473E63">
      <w:pPr>
        <w:pStyle w:val="Default"/>
        <w:ind w:firstLine="708"/>
        <w:rPr>
          <w:color w:val="auto"/>
        </w:rPr>
      </w:pPr>
      <w:r>
        <w:rPr>
          <w:color w:val="auto"/>
        </w:rPr>
        <w:t xml:space="preserve">Заблокированные на лицевом счете заявителя денежные средства являются задатком. </w:t>
      </w:r>
    </w:p>
    <w:p w:rsidR="00473E63" w:rsidRDefault="00473E63" w:rsidP="00473E63">
      <w:pPr>
        <w:pStyle w:val="Default"/>
        <w:ind w:firstLine="708"/>
        <w:rPr>
          <w:color w:val="auto"/>
        </w:rPr>
      </w:pPr>
    </w:p>
    <w:p w:rsidR="00473E63" w:rsidRDefault="00473E63" w:rsidP="00473E63">
      <w:pPr>
        <w:pStyle w:val="Default"/>
        <w:ind w:firstLine="708"/>
        <w:jc w:val="both"/>
        <w:rPr>
          <w:color w:val="auto"/>
        </w:rPr>
      </w:pPr>
      <w:r>
        <w:rPr>
          <w:color w:val="auto"/>
        </w:rPr>
        <w:t xml:space="preserve">Зачисление, блокирование, прекращение блокирования и возврат денежных средств, перечисляемых претендентами в качестве </w:t>
      </w:r>
      <w:proofErr w:type="gramStart"/>
      <w:r>
        <w:rPr>
          <w:color w:val="auto"/>
        </w:rPr>
        <w:t>задатка</w:t>
      </w:r>
      <w:proofErr w:type="gramEnd"/>
      <w:r>
        <w:rPr>
          <w:color w:val="auto"/>
        </w:rPr>
        <w:t xml:space="preserve"> осуществляется в соответствии с регламентами оператора электронной площадки: Регламентом ТС и Регламентом УТП, размещенными по адресам: http://utp.sberbank-ast.ru/Main/Notice/988/Reglament; </w:t>
      </w:r>
    </w:p>
    <w:p w:rsidR="00473E63" w:rsidRDefault="00473E63" w:rsidP="00473E63">
      <w:pPr>
        <w:ind w:firstLine="708"/>
        <w:jc w:val="both"/>
        <w:rPr>
          <w:sz w:val="24"/>
          <w:szCs w:val="24"/>
        </w:rPr>
      </w:pPr>
      <w:r>
        <w:rPr>
          <w:sz w:val="24"/>
          <w:szCs w:val="24"/>
        </w:rPr>
        <w:t>http://utp.sberbank-ast.ru/AP/Notice/1027/Instructions.</w:t>
      </w:r>
    </w:p>
    <w:p w:rsidR="00473E63" w:rsidRDefault="00473E63" w:rsidP="00473E63">
      <w:pPr>
        <w:ind w:firstLine="708"/>
        <w:jc w:val="both"/>
        <w:rPr>
          <w:sz w:val="24"/>
          <w:szCs w:val="24"/>
        </w:rPr>
      </w:pPr>
    </w:p>
    <w:p w:rsidR="00473E63" w:rsidRDefault="00473E63" w:rsidP="00473E63">
      <w:pPr>
        <w:pStyle w:val="Default"/>
        <w:ind w:firstLine="720"/>
        <w:jc w:val="both"/>
        <w:rPr>
          <w:color w:val="auto"/>
        </w:rPr>
      </w:pPr>
      <w:r>
        <w:rPr>
          <w:color w:val="auto"/>
        </w:rPr>
        <w:t xml:space="preserve">Прекращение блокирования задатка производится Оператором электронной площадки в следующем порядке: </w:t>
      </w:r>
    </w:p>
    <w:p w:rsidR="00473E63" w:rsidRDefault="00473E63" w:rsidP="00473E63">
      <w:pPr>
        <w:pStyle w:val="Default"/>
        <w:jc w:val="both"/>
        <w:rPr>
          <w:color w:val="auto"/>
        </w:rPr>
      </w:pPr>
      <w:r>
        <w:rPr>
          <w:color w:val="auto"/>
        </w:rPr>
        <w:t xml:space="preserve">а) участникам аукциона (заявителям) при принятии организатором аукциона решения об отказе в проведении аукциона - в течение одного часа с момента отмены аукциона; </w:t>
      </w:r>
    </w:p>
    <w:p w:rsidR="00473E63" w:rsidRDefault="00473E63" w:rsidP="00473E63">
      <w:pPr>
        <w:pStyle w:val="Default"/>
        <w:jc w:val="both"/>
        <w:rPr>
          <w:color w:val="auto"/>
        </w:rPr>
      </w:pPr>
      <w:r>
        <w:rPr>
          <w:color w:val="auto"/>
        </w:rPr>
        <w:t xml:space="preserve">б) заявителю в случае отзыва им заявки на участие в аукционе до дня окончания срока приема заявок - в течение одного часа со дня поступления уведомления об отзыве заявки; </w:t>
      </w:r>
    </w:p>
    <w:p w:rsidR="00473E63" w:rsidRDefault="00473E63" w:rsidP="00473E63">
      <w:pPr>
        <w:pStyle w:val="Default"/>
        <w:jc w:val="both"/>
        <w:rPr>
          <w:color w:val="auto"/>
        </w:rPr>
      </w:pPr>
      <w:r>
        <w:rPr>
          <w:color w:val="auto"/>
        </w:rPr>
        <w:t xml:space="preserve">в) заявителю, не допущенному к участию в аукционе - в течение одного дня, следующего за днем размещения протокола рассмотрения заявок на участие в аукционе; </w:t>
      </w:r>
    </w:p>
    <w:p w:rsidR="00473E63" w:rsidRDefault="00473E63" w:rsidP="00473E63">
      <w:pPr>
        <w:pStyle w:val="Default"/>
        <w:jc w:val="both"/>
        <w:rPr>
          <w:color w:val="auto"/>
        </w:rPr>
      </w:pPr>
      <w:r>
        <w:rPr>
          <w:color w:val="auto"/>
        </w:rPr>
        <w:t xml:space="preserve">г) заявителю в случае отзыва им заявки на участие в аукционе позднее дня окончания срока приема заявок (до формирования протокола рассмотрения заявок на участие в аукционе) - в течение одного дня, следующего за днем размещения протокола рассмотрения заявок на участие в аукционе. </w:t>
      </w:r>
    </w:p>
    <w:p w:rsidR="00473E63" w:rsidRDefault="00473E63" w:rsidP="00473E63">
      <w:pPr>
        <w:pStyle w:val="Default"/>
        <w:jc w:val="both"/>
        <w:rPr>
          <w:color w:val="auto"/>
        </w:rPr>
      </w:pPr>
      <w:r>
        <w:rPr>
          <w:color w:val="auto"/>
        </w:rPr>
        <w:t xml:space="preserve">д) участникам аукциона - в течение одного часа со времени подписания организатором аукциона протокола о результатах электронного аукциона (за исключением победителя аукциона или единственного участника аукциона). </w:t>
      </w:r>
    </w:p>
    <w:p w:rsidR="00473E63" w:rsidRDefault="00473E63" w:rsidP="00473E63">
      <w:pPr>
        <w:pStyle w:val="Default"/>
        <w:ind w:firstLine="720"/>
        <w:jc w:val="both"/>
        <w:rPr>
          <w:color w:val="auto"/>
        </w:rPr>
      </w:pPr>
      <w:r>
        <w:rPr>
          <w:color w:val="auto"/>
        </w:rPr>
        <w:t xml:space="preserve">Задаток, внесенный лицом, признанным победителем аукциона, а также задаток, внесенный иным лицом, с которым договор аренды земельного участка заключается в соответствии с пунктами 13, 14 или 20 статьи 39.12 Земельного кодекса Российской Федерации, засчитывается в счет арендной платы за земельный участок. Задатки, внесенные этими лицами, не заключившими в установленном порядке договор аренды земельного участка вследствие уклонения от заключения указанного договора, не возвращаются. </w:t>
      </w:r>
    </w:p>
    <w:p w:rsidR="00473E63" w:rsidRDefault="00473E63" w:rsidP="00473E63">
      <w:pPr>
        <w:pStyle w:val="Default"/>
        <w:ind w:firstLine="720"/>
        <w:jc w:val="both"/>
        <w:rPr>
          <w:color w:val="auto"/>
        </w:rPr>
      </w:pPr>
      <w:r>
        <w:rPr>
          <w:color w:val="auto"/>
        </w:rPr>
        <w:t xml:space="preserve"> Оператор электронной площадки осуществляет возврат свободных (незаблокированных) или по которым снято блокирование денежных средств с лицевого счета претендента (участника) на основание его поручения (заявления), оформленного в личном кабинете на электронной площадке, не позднее трех рабочих дней со дня получения оператором электронной площадки соответствующего поручения (заявления) от претендента (участника). Перечисление денежных средств производится по реквизитам, указанным в поручении </w:t>
      </w:r>
      <w:r>
        <w:rPr>
          <w:color w:val="auto"/>
        </w:rPr>
        <w:lastRenderedPageBreak/>
        <w:t xml:space="preserve">(заявлении), а при их отсутствии - по реквизитам, указанным претендентом (участником) при регистрации на электронной площадке.  </w:t>
      </w:r>
    </w:p>
    <w:p w:rsidR="00473E63" w:rsidRDefault="00473E63" w:rsidP="00473E63">
      <w:pPr>
        <w:pStyle w:val="Default"/>
        <w:rPr>
          <w:color w:val="auto"/>
          <w:highlight w:val="yellow"/>
        </w:rPr>
      </w:pPr>
    </w:p>
    <w:p w:rsidR="00473E63" w:rsidRDefault="00473E63" w:rsidP="00473E63">
      <w:pPr>
        <w:pStyle w:val="2"/>
        <w:tabs>
          <w:tab w:val="left" w:pos="708"/>
        </w:tabs>
        <w:rPr>
          <w:b/>
          <w:i w:val="0"/>
          <w:highlight w:val="yellow"/>
        </w:rPr>
      </w:pPr>
      <w:r>
        <w:rPr>
          <w:b/>
          <w:i w:val="0"/>
          <w:highlight w:val="yellow"/>
          <w:lang w:val="ru-RU"/>
        </w:rPr>
        <w:t>7</w:t>
      </w:r>
      <w:r>
        <w:rPr>
          <w:b/>
          <w:i w:val="0"/>
          <w:highlight w:val="yellow"/>
        </w:rPr>
        <w:t xml:space="preserve">. Место, дата, время и порядок рассмотрения заявок: </w:t>
      </w:r>
    </w:p>
    <w:p w:rsidR="00473E63" w:rsidRDefault="00473E63" w:rsidP="00473E63">
      <w:pPr>
        <w:ind w:firstLine="708"/>
        <w:rPr>
          <w:sz w:val="24"/>
          <w:szCs w:val="24"/>
          <w:highlight w:val="yellow"/>
        </w:rPr>
      </w:pPr>
    </w:p>
    <w:p w:rsidR="00473E63" w:rsidRDefault="00473E63" w:rsidP="00473E63">
      <w:pPr>
        <w:ind w:firstLine="708"/>
        <w:rPr>
          <w:sz w:val="24"/>
          <w:szCs w:val="24"/>
          <w:highlight w:val="yellow"/>
        </w:rPr>
      </w:pPr>
      <w:r>
        <w:rPr>
          <w:sz w:val="24"/>
          <w:szCs w:val="24"/>
          <w:highlight w:val="yellow"/>
        </w:rPr>
        <w:t xml:space="preserve">Дата определения участников торгов – </w:t>
      </w:r>
      <w:r w:rsidR="000427A2">
        <w:rPr>
          <w:sz w:val="24"/>
          <w:szCs w:val="24"/>
          <w:highlight w:val="yellow"/>
        </w:rPr>
        <w:t>1</w:t>
      </w:r>
      <w:r w:rsidR="005A3C31" w:rsidRPr="005A3C31">
        <w:rPr>
          <w:sz w:val="24"/>
          <w:szCs w:val="24"/>
          <w:highlight w:val="yellow"/>
        </w:rPr>
        <w:t>6</w:t>
      </w:r>
      <w:r>
        <w:rPr>
          <w:sz w:val="24"/>
          <w:szCs w:val="24"/>
          <w:highlight w:val="yellow"/>
        </w:rPr>
        <w:t xml:space="preserve">.10.2024г. </w:t>
      </w:r>
    </w:p>
    <w:p w:rsidR="00473E63" w:rsidRDefault="00473E63" w:rsidP="00473E63">
      <w:pPr>
        <w:pStyle w:val="2"/>
        <w:tabs>
          <w:tab w:val="left" w:pos="708"/>
        </w:tabs>
        <w:rPr>
          <w:i w:val="0"/>
          <w:highlight w:val="yellow"/>
        </w:rPr>
      </w:pPr>
      <w:r>
        <w:rPr>
          <w:i w:val="0"/>
          <w:highlight w:val="yellow"/>
          <w:lang w:val="ru-RU"/>
        </w:rPr>
        <w:t>А</w:t>
      </w:r>
      <w:proofErr w:type="spellStart"/>
      <w:r>
        <w:rPr>
          <w:i w:val="0"/>
          <w:highlight w:val="yellow"/>
        </w:rPr>
        <w:t>дрес</w:t>
      </w:r>
      <w:proofErr w:type="spellEnd"/>
      <w:r>
        <w:rPr>
          <w:i w:val="0"/>
          <w:highlight w:val="yellow"/>
        </w:rPr>
        <w:t>:</w:t>
      </w:r>
      <w:r>
        <w:rPr>
          <w:highlight w:val="yellow"/>
        </w:rPr>
        <w:t xml:space="preserve"> </w:t>
      </w:r>
      <w:r>
        <w:rPr>
          <w:i w:val="0"/>
          <w:highlight w:val="yellow"/>
        </w:rPr>
        <w:t xml:space="preserve">Свердловская область, г. Каменск-Уральский, улица </w:t>
      </w:r>
      <w:r>
        <w:rPr>
          <w:i w:val="0"/>
          <w:highlight w:val="yellow"/>
          <w:lang w:val="ru-RU"/>
        </w:rPr>
        <w:t>Лени</w:t>
      </w:r>
      <w:r>
        <w:rPr>
          <w:i w:val="0"/>
          <w:highlight w:val="yellow"/>
        </w:rPr>
        <w:t>на,</w:t>
      </w:r>
      <w:r>
        <w:rPr>
          <w:i w:val="0"/>
          <w:highlight w:val="yellow"/>
          <w:lang w:val="ru-RU"/>
        </w:rPr>
        <w:t xml:space="preserve"> 34</w:t>
      </w:r>
      <w:r>
        <w:rPr>
          <w:i w:val="0"/>
          <w:highlight w:val="yellow"/>
        </w:rPr>
        <w:t>, каб.</w:t>
      </w:r>
      <w:r>
        <w:rPr>
          <w:i w:val="0"/>
          <w:highlight w:val="yellow"/>
          <w:lang w:val="ru-RU"/>
        </w:rPr>
        <w:t>318</w:t>
      </w:r>
      <w:r>
        <w:rPr>
          <w:i w:val="0"/>
          <w:highlight w:val="yellow"/>
        </w:rPr>
        <w:t>.</w:t>
      </w:r>
    </w:p>
    <w:p w:rsidR="00473E63" w:rsidRDefault="00473E63" w:rsidP="00473E63">
      <w:pPr>
        <w:pStyle w:val="2"/>
        <w:tabs>
          <w:tab w:val="left" w:pos="708"/>
        </w:tabs>
        <w:rPr>
          <w:i w:val="0"/>
          <w:highlight w:val="yellow"/>
        </w:rPr>
      </w:pPr>
    </w:p>
    <w:p w:rsidR="00473E63" w:rsidRDefault="00473E63" w:rsidP="00473E63">
      <w:pPr>
        <w:pStyle w:val="2"/>
        <w:tabs>
          <w:tab w:val="left" w:pos="708"/>
        </w:tabs>
        <w:ind w:firstLine="720"/>
        <w:rPr>
          <w:i w:val="0"/>
        </w:rPr>
      </w:pPr>
      <w:bookmarkStart w:id="1" w:name="Par0"/>
      <w:bookmarkEnd w:id="1"/>
      <w:r>
        <w:rPr>
          <w:i w:val="0"/>
        </w:rPr>
        <w:t>Рассмотрение заявок</w:t>
      </w:r>
      <w:r>
        <w:rPr>
          <w:i w:val="0"/>
          <w:color w:val="FF0000"/>
        </w:rPr>
        <w:t xml:space="preserve"> </w:t>
      </w:r>
      <w:r>
        <w:rPr>
          <w:i w:val="0"/>
        </w:rPr>
        <w:t>проводится без участия заявителей.</w:t>
      </w:r>
    </w:p>
    <w:p w:rsidR="00473E63" w:rsidRDefault="00473E63" w:rsidP="00473E63">
      <w:pPr>
        <w:autoSpaceDE w:val="0"/>
        <w:autoSpaceDN w:val="0"/>
        <w:adjustRightInd w:val="0"/>
        <w:ind w:firstLine="720"/>
        <w:jc w:val="both"/>
        <w:rPr>
          <w:sz w:val="24"/>
          <w:szCs w:val="24"/>
        </w:rPr>
      </w:pPr>
      <w:r>
        <w:rPr>
          <w:sz w:val="24"/>
          <w:szCs w:val="24"/>
        </w:rPr>
        <w:t>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473E63" w:rsidRDefault="00473E63" w:rsidP="00473E63">
      <w:pPr>
        <w:autoSpaceDE w:val="0"/>
        <w:autoSpaceDN w:val="0"/>
        <w:adjustRightInd w:val="0"/>
        <w:ind w:firstLine="720"/>
        <w:jc w:val="both"/>
        <w:rPr>
          <w:sz w:val="24"/>
          <w:szCs w:val="24"/>
        </w:rPr>
      </w:pPr>
      <w:r>
        <w:rPr>
          <w:sz w:val="24"/>
          <w:szCs w:val="24"/>
        </w:rPr>
        <w:t>В случае, если аукцион признан несостоявшимся и только один заявитель признан участником аукциона, организатор аукциона в течение десяти дней со дня подписания протокола рассмотрения заявок,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473E63" w:rsidRDefault="00473E63" w:rsidP="00473E63">
      <w:pPr>
        <w:autoSpaceDE w:val="0"/>
        <w:autoSpaceDN w:val="0"/>
        <w:adjustRightInd w:val="0"/>
        <w:ind w:firstLine="720"/>
        <w:jc w:val="both"/>
        <w:rPr>
          <w:sz w:val="24"/>
          <w:szCs w:val="24"/>
        </w:rPr>
      </w:pPr>
      <w:r>
        <w:rPr>
          <w:sz w:val="24"/>
          <w:szCs w:val="24"/>
        </w:rPr>
        <w:t>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организатор аукциона в течение десяти дней со дня рассмотрения указанной заявки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473E63" w:rsidRDefault="00473E63" w:rsidP="00473E63">
      <w:pPr>
        <w:pStyle w:val="2"/>
        <w:tabs>
          <w:tab w:val="left" w:pos="708"/>
        </w:tabs>
        <w:rPr>
          <w:i w:val="0"/>
        </w:rPr>
      </w:pPr>
    </w:p>
    <w:p w:rsidR="00473E63" w:rsidRDefault="00473E63" w:rsidP="00473E63">
      <w:pPr>
        <w:autoSpaceDE w:val="0"/>
        <w:autoSpaceDN w:val="0"/>
        <w:adjustRightInd w:val="0"/>
        <w:jc w:val="both"/>
        <w:rPr>
          <w:sz w:val="24"/>
          <w:szCs w:val="24"/>
        </w:rPr>
      </w:pPr>
      <w:r>
        <w:rPr>
          <w:sz w:val="24"/>
          <w:szCs w:val="24"/>
        </w:rPr>
        <w:t>Заявитель</w:t>
      </w:r>
      <w:r>
        <w:rPr>
          <w:b/>
          <w:sz w:val="24"/>
          <w:szCs w:val="24"/>
        </w:rPr>
        <w:t xml:space="preserve"> не допускается </w:t>
      </w:r>
      <w:r>
        <w:rPr>
          <w:sz w:val="24"/>
          <w:szCs w:val="24"/>
        </w:rPr>
        <w:t>к участию в аукционе в следующих случаях:</w:t>
      </w:r>
    </w:p>
    <w:p w:rsidR="00473E63" w:rsidRDefault="00473E63" w:rsidP="00473E63">
      <w:pPr>
        <w:autoSpaceDE w:val="0"/>
        <w:autoSpaceDN w:val="0"/>
        <w:adjustRightInd w:val="0"/>
        <w:jc w:val="both"/>
        <w:rPr>
          <w:sz w:val="24"/>
          <w:szCs w:val="24"/>
        </w:rPr>
      </w:pPr>
      <w:r>
        <w:rPr>
          <w:sz w:val="24"/>
          <w:szCs w:val="24"/>
        </w:rPr>
        <w:t>1) непредставление необходимых для участия в аукционе документов или представление недостоверных сведений;</w:t>
      </w:r>
    </w:p>
    <w:p w:rsidR="00473E63" w:rsidRDefault="00473E63" w:rsidP="00473E63">
      <w:pPr>
        <w:autoSpaceDE w:val="0"/>
        <w:autoSpaceDN w:val="0"/>
        <w:adjustRightInd w:val="0"/>
        <w:jc w:val="both"/>
        <w:rPr>
          <w:sz w:val="24"/>
          <w:szCs w:val="24"/>
        </w:rPr>
      </w:pPr>
      <w:r>
        <w:rPr>
          <w:sz w:val="24"/>
          <w:szCs w:val="24"/>
        </w:rPr>
        <w:t xml:space="preserve">2) </w:t>
      </w:r>
      <w:proofErr w:type="spellStart"/>
      <w:r>
        <w:rPr>
          <w:sz w:val="24"/>
          <w:szCs w:val="24"/>
        </w:rPr>
        <w:t>непоступление</w:t>
      </w:r>
      <w:proofErr w:type="spellEnd"/>
      <w:r>
        <w:rPr>
          <w:sz w:val="24"/>
          <w:szCs w:val="24"/>
        </w:rPr>
        <w:t xml:space="preserve"> задатка на дату рассмотрения заявок на участие в аукционе;</w:t>
      </w:r>
    </w:p>
    <w:p w:rsidR="00473E63" w:rsidRDefault="00473E63" w:rsidP="00473E63">
      <w:pPr>
        <w:autoSpaceDE w:val="0"/>
        <w:autoSpaceDN w:val="0"/>
        <w:adjustRightInd w:val="0"/>
        <w:jc w:val="both"/>
        <w:rPr>
          <w:sz w:val="24"/>
          <w:szCs w:val="24"/>
        </w:rPr>
      </w:pPr>
      <w:r>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473E63" w:rsidRDefault="00473E63" w:rsidP="00473E63">
      <w:pPr>
        <w:autoSpaceDE w:val="0"/>
        <w:autoSpaceDN w:val="0"/>
        <w:adjustRightInd w:val="0"/>
        <w:jc w:val="both"/>
        <w:rPr>
          <w:sz w:val="24"/>
          <w:szCs w:val="24"/>
        </w:rPr>
      </w:pPr>
      <w:r>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73E63" w:rsidRDefault="00473E63" w:rsidP="00473E63">
      <w:pPr>
        <w:autoSpaceDE w:val="0"/>
        <w:autoSpaceDN w:val="0"/>
        <w:adjustRightInd w:val="0"/>
        <w:jc w:val="both"/>
        <w:rPr>
          <w:sz w:val="24"/>
          <w:szCs w:val="24"/>
        </w:rPr>
      </w:pPr>
    </w:p>
    <w:p w:rsidR="00473E63" w:rsidRDefault="00473E63" w:rsidP="00473E63">
      <w:pPr>
        <w:pStyle w:val="Default"/>
        <w:ind w:firstLine="720"/>
        <w:jc w:val="both"/>
      </w:pPr>
      <w:r>
        <w:t>Протокол рассмотрения заявок на участие в электронном аукционе подписывается не позднее чем в течение одного дня со дня их рассмотрения усиленной квалифицированной электронной подписью лица, уполномоченного действовать от имени организатора аукциона, и размещается на электронной площадке не позднее чем на следующий рабочий день после дня подписания протокола.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 (torgi.gov.ru/</w:t>
      </w:r>
      <w:proofErr w:type="spellStart"/>
      <w:r>
        <w:t>new</w:t>
      </w:r>
      <w:proofErr w:type="spellEnd"/>
      <w:r>
        <w:t xml:space="preserve">). </w:t>
      </w:r>
    </w:p>
    <w:p w:rsidR="00473E63" w:rsidRDefault="00473E63" w:rsidP="00473E63">
      <w:pPr>
        <w:autoSpaceDE w:val="0"/>
        <w:autoSpaceDN w:val="0"/>
        <w:adjustRightInd w:val="0"/>
        <w:ind w:firstLine="720"/>
        <w:jc w:val="both"/>
        <w:rPr>
          <w:sz w:val="24"/>
          <w:szCs w:val="24"/>
        </w:rPr>
      </w:pPr>
      <w:r>
        <w:rPr>
          <w:sz w:val="24"/>
          <w:szCs w:val="24"/>
        </w:rPr>
        <w:t>Заявителям, признанным участниками электронного аукциона, и заявителям, не допущенным к участию в электронном аукционе, оператор электронной площадки направляет в электронной форме уведомления о принятых в отношении них решениях не позднее дня, следующего после дня подписания протокола рассмотрения заявок на участие в электронном аукционе.</w:t>
      </w:r>
    </w:p>
    <w:p w:rsidR="00473E63" w:rsidRDefault="00473E63" w:rsidP="00473E63">
      <w:pPr>
        <w:pStyle w:val="2"/>
        <w:tabs>
          <w:tab w:val="left" w:pos="708"/>
        </w:tabs>
        <w:rPr>
          <w:b/>
          <w:i w:val="0"/>
          <w:lang w:val="ru-RU"/>
        </w:rPr>
      </w:pPr>
    </w:p>
    <w:p w:rsidR="00473E63" w:rsidRDefault="00473E63" w:rsidP="00473E63">
      <w:pPr>
        <w:pStyle w:val="2"/>
        <w:tabs>
          <w:tab w:val="left" w:pos="708"/>
        </w:tabs>
        <w:rPr>
          <w:i w:val="0"/>
          <w:szCs w:val="24"/>
          <w:highlight w:val="yellow"/>
        </w:rPr>
      </w:pPr>
      <w:r>
        <w:rPr>
          <w:b/>
          <w:i w:val="0"/>
          <w:szCs w:val="24"/>
          <w:highlight w:val="yellow"/>
          <w:lang w:val="ru-RU"/>
        </w:rPr>
        <w:t>8</w:t>
      </w:r>
      <w:r>
        <w:rPr>
          <w:b/>
          <w:i w:val="0"/>
          <w:szCs w:val="24"/>
          <w:highlight w:val="yellow"/>
        </w:rPr>
        <w:t xml:space="preserve">. </w:t>
      </w:r>
      <w:r>
        <w:rPr>
          <w:b/>
          <w:i w:val="0"/>
          <w:szCs w:val="24"/>
          <w:highlight w:val="yellow"/>
          <w:lang w:val="ru-RU"/>
        </w:rPr>
        <w:t>Место, дата, время и порядок</w:t>
      </w:r>
      <w:r>
        <w:rPr>
          <w:b/>
          <w:i w:val="0"/>
          <w:szCs w:val="24"/>
          <w:highlight w:val="yellow"/>
        </w:rPr>
        <w:t xml:space="preserve"> проведения аукциона</w:t>
      </w:r>
      <w:r>
        <w:rPr>
          <w:i w:val="0"/>
          <w:szCs w:val="24"/>
          <w:highlight w:val="yellow"/>
        </w:rPr>
        <w:t>:</w:t>
      </w:r>
    </w:p>
    <w:p w:rsidR="00473E63" w:rsidRDefault="00473E63" w:rsidP="00473E63">
      <w:pPr>
        <w:pStyle w:val="2"/>
        <w:tabs>
          <w:tab w:val="left" w:pos="708"/>
        </w:tabs>
        <w:rPr>
          <w:i w:val="0"/>
          <w:szCs w:val="24"/>
          <w:highlight w:val="yellow"/>
        </w:rPr>
      </w:pPr>
      <w:r>
        <w:rPr>
          <w:i w:val="0"/>
          <w:szCs w:val="24"/>
          <w:highlight w:val="yellow"/>
        </w:rPr>
        <w:lastRenderedPageBreak/>
        <w:t xml:space="preserve"> </w:t>
      </w:r>
    </w:p>
    <w:p w:rsidR="00473E63" w:rsidRDefault="00473E63" w:rsidP="00473E63">
      <w:pPr>
        <w:pStyle w:val="Default"/>
        <w:ind w:firstLine="708"/>
        <w:jc w:val="both"/>
      </w:pPr>
      <w:r>
        <w:rPr>
          <w:bCs/>
        </w:rPr>
        <w:t xml:space="preserve">Форма проведения аукциона: </w:t>
      </w:r>
      <w:r>
        <w:t xml:space="preserve">аукцион в электронной форме, открытый по составу участников и по форме подачи предложений о размере арендной платы. </w:t>
      </w:r>
    </w:p>
    <w:p w:rsidR="00473E63" w:rsidRDefault="00473E63" w:rsidP="00473E63">
      <w:pPr>
        <w:pStyle w:val="Default"/>
        <w:rPr>
          <w:bCs/>
        </w:rPr>
      </w:pPr>
    </w:p>
    <w:p w:rsidR="00473E63" w:rsidRDefault="00473E63" w:rsidP="00473E63">
      <w:pPr>
        <w:pStyle w:val="Default"/>
        <w:ind w:firstLine="708"/>
        <w:jc w:val="both"/>
      </w:pPr>
      <w:r>
        <w:t xml:space="preserve">Проведение аукциона в электронной форме осуществляется в торговой секции «Приватизация, аренда и продажа прав» (далее - ТС) универсальной торговой платформы АО «Сбербанк-АСТ» (далее - УТП) в соответствии с порядком, определенным Земельным кодексом Российской Федерации. </w:t>
      </w:r>
    </w:p>
    <w:p w:rsidR="00473E63" w:rsidRDefault="00473E63" w:rsidP="00473E63">
      <w:pPr>
        <w:pStyle w:val="Default"/>
        <w:ind w:firstLine="708"/>
        <w:jc w:val="both"/>
      </w:pPr>
    </w:p>
    <w:p w:rsidR="00473E63" w:rsidRDefault="00473E63" w:rsidP="00473E63">
      <w:pPr>
        <w:ind w:firstLine="708"/>
        <w:jc w:val="both"/>
        <w:rPr>
          <w:sz w:val="24"/>
          <w:szCs w:val="24"/>
        </w:rPr>
      </w:pPr>
      <w:r>
        <w:rPr>
          <w:sz w:val="24"/>
          <w:szCs w:val="24"/>
        </w:rPr>
        <w:t xml:space="preserve">При исчислении сроков, указанных в настоящем информационном сообщении, принимается </w:t>
      </w:r>
      <w:r>
        <w:rPr>
          <w:b/>
          <w:sz w:val="24"/>
          <w:szCs w:val="24"/>
        </w:rPr>
        <w:t>время сервера электронной торговой площадки – московское</w:t>
      </w:r>
      <w:r>
        <w:rPr>
          <w:sz w:val="24"/>
          <w:szCs w:val="24"/>
        </w:rPr>
        <w:t xml:space="preserve">. </w:t>
      </w:r>
    </w:p>
    <w:p w:rsidR="00473E63" w:rsidRDefault="00473E63" w:rsidP="00473E63">
      <w:pPr>
        <w:pStyle w:val="Default"/>
        <w:rPr>
          <w:highlight w:val="yellow"/>
        </w:rPr>
      </w:pPr>
    </w:p>
    <w:p w:rsidR="00473E63" w:rsidRPr="005A3C31" w:rsidRDefault="00473E63" w:rsidP="00473E63">
      <w:pPr>
        <w:ind w:firstLine="708"/>
        <w:jc w:val="both"/>
        <w:rPr>
          <w:sz w:val="24"/>
          <w:szCs w:val="24"/>
        </w:rPr>
      </w:pPr>
      <w:r w:rsidRPr="005A3C31">
        <w:rPr>
          <w:sz w:val="24"/>
          <w:szCs w:val="24"/>
        </w:rPr>
        <w:t xml:space="preserve">Электронный аукцион начнется (дата и время начала приема предложений от участников аукциона) </w:t>
      </w:r>
      <w:r>
        <w:rPr>
          <w:sz w:val="24"/>
          <w:szCs w:val="24"/>
          <w:highlight w:val="yellow"/>
        </w:rPr>
        <w:t xml:space="preserve">– </w:t>
      </w:r>
      <w:r w:rsidR="005A3C31" w:rsidRPr="005A3C31">
        <w:rPr>
          <w:sz w:val="24"/>
          <w:szCs w:val="24"/>
          <w:highlight w:val="yellow"/>
        </w:rPr>
        <w:t>17</w:t>
      </w:r>
      <w:r>
        <w:rPr>
          <w:sz w:val="24"/>
          <w:szCs w:val="24"/>
          <w:highlight w:val="yellow"/>
        </w:rPr>
        <w:t>.10.2024г. в 07.00 час</w:t>
      </w:r>
      <w:proofErr w:type="gramStart"/>
      <w:r>
        <w:rPr>
          <w:sz w:val="24"/>
          <w:szCs w:val="24"/>
          <w:highlight w:val="yellow"/>
        </w:rPr>
        <w:t>.</w:t>
      </w:r>
      <w:proofErr w:type="gramEnd"/>
      <w:r>
        <w:rPr>
          <w:sz w:val="24"/>
          <w:szCs w:val="24"/>
          <w:highlight w:val="yellow"/>
        </w:rPr>
        <w:t xml:space="preserve"> и </w:t>
      </w:r>
      <w:r w:rsidRPr="005A3C31">
        <w:rPr>
          <w:sz w:val="24"/>
          <w:szCs w:val="24"/>
        </w:rPr>
        <w:t>длится до последнего предложения участников аукциона.</w:t>
      </w:r>
    </w:p>
    <w:p w:rsidR="00473E63" w:rsidRPr="005A3C31" w:rsidRDefault="00473E63" w:rsidP="00473E63">
      <w:pPr>
        <w:rPr>
          <w:sz w:val="24"/>
          <w:szCs w:val="24"/>
        </w:rPr>
      </w:pPr>
    </w:p>
    <w:p w:rsidR="00473E63" w:rsidRDefault="00473E63" w:rsidP="00473E63">
      <w:pPr>
        <w:ind w:firstLine="540"/>
        <w:jc w:val="both"/>
        <w:rPr>
          <w:sz w:val="24"/>
          <w:szCs w:val="24"/>
        </w:rPr>
      </w:pPr>
      <w:r>
        <w:rPr>
          <w:sz w:val="24"/>
          <w:szCs w:val="24"/>
        </w:rPr>
        <w:t>Срок (дата и время) подведения итогов продажи: итоги аукциона будут подведены по окончании аукциона.</w:t>
      </w:r>
    </w:p>
    <w:p w:rsidR="00473E63" w:rsidRDefault="00473E63" w:rsidP="00473E63">
      <w:pPr>
        <w:ind w:firstLine="708"/>
      </w:pPr>
    </w:p>
    <w:p w:rsidR="00473E63" w:rsidRDefault="00473E63" w:rsidP="00473E63">
      <w:pPr>
        <w:ind w:firstLine="708"/>
        <w:jc w:val="both"/>
        <w:rPr>
          <w:sz w:val="24"/>
          <w:szCs w:val="24"/>
        </w:rPr>
      </w:pPr>
      <w:r>
        <w:rPr>
          <w:sz w:val="24"/>
          <w:szCs w:val="24"/>
        </w:rPr>
        <w:t xml:space="preserve">Подача предложений о цене проводится в день и время, указанные в извещении о проведении торгов на электронной площадке – универсальная торговая платформа АО «Сбербанк-АСТ», размещенная на сайте http://utp.sberbank-ast.ru в сети Интернет. </w:t>
      </w:r>
    </w:p>
    <w:p w:rsidR="00473E63" w:rsidRDefault="00473E63" w:rsidP="00473E63">
      <w:pPr>
        <w:pStyle w:val="ConsPlusNormal"/>
        <w:ind w:firstLine="709"/>
        <w:jc w:val="both"/>
        <w:rPr>
          <w:rFonts w:ascii="Times New Roman" w:eastAsia="Calibri" w:hAnsi="Times New Roman" w:cs="Times New Roman"/>
          <w:b/>
          <w:sz w:val="24"/>
          <w:szCs w:val="24"/>
          <w:lang w:eastAsia="en-US"/>
        </w:rPr>
      </w:pPr>
      <w:r>
        <w:rPr>
          <w:rFonts w:ascii="Times New Roman" w:eastAsia="Calibri" w:hAnsi="Times New Roman" w:cs="Times New Roman"/>
          <w:sz w:val="24"/>
          <w:szCs w:val="24"/>
          <w:lang w:eastAsia="en-US"/>
        </w:rPr>
        <w:t xml:space="preserve">Подача предложений в торговом зале возможна только в случае проведения аукциона (в случае наличия двух или более допущенных участников). </w:t>
      </w:r>
    </w:p>
    <w:p w:rsidR="00473E63" w:rsidRDefault="00473E63" w:rsidP="00473E63">
      <w:pPr>
        <w:ind w:firstLine="708"/>
      </w:pPr>
    </w:p>
    <w:p w:rsidR="00473E63" w:rsidRDefault="00473E63" w:rsidP="00473E63">
      <w:pPr>
        <w:ind w:firstLine="708"/>
        <w:jc w:val="both"/>
        <w:rPr>
          <w:rFonts w:eastAsia="Calibri"/>
          <w:sz w:val="24"/>
          <w:szCs w:val="24"/>
          <w:lang w:eastAsia="en-US"/>
        </w:rPr>
      </w:pPr>
      <w:r>
        <w:rPr>
          <w:rFonts w:eastAsia="Calibri"/>
          <w:sz w:val="24"/>
          <w:szCs w:val="24"/>
          <w:lang w:eastAsia="en-US"/>
        </w:rPr>
        <w:t xml:space="preserve">В установленные дату и время начала проведения торгов у Участника, допущенного к торгам, появляется возможность войти в Торговый зал и принять участие в торгах. Подача предложений о цене осуществляется в личном кабинете участника посредством штатного интерфейса. </w:t>
      </w:r>
    </w:p>
    <w:p w:rsidR="00473E63" w:rsidRDefault="00473E63" w:rsidP="00473E63">
      <w:pPr>
        <w:ind w:firstLine="708"/>
        <w:jc w:val="both"/>
        <w:rPr>
          <w:rFonts w:eastAsia="Calibri"/>
          <w:sz w:val="24"/>
          <w:szCs w:val="24"/>
          <w:lang w:eastAsia="en-US"/>
        </w:rPr>
      </w:pPr>
    </w:p>
    <w:p w:rsidR="00473E63" w:rsidRDefault="00473E63" w:rsidP="00473E63">
      <w:pPr>
        <w:ind w:firstLine="708"/>
        <w:jc w:val="both"/>
        <w:rPr>
          <w:rFonts w:eastAsia="Calibri"/>
          <w:sz w:val="24"/>
          <w:szCs w:val="24"/>
          <w:lang w:eastAsia="en-US"/>
        </w:rPr>
      </w:pPr>
      <w:r>
        <w:rPr>
          <w:rFonts w:eastAsia="Calibri"/>
          <w:sz w:val="24"/>
          <w:szCs w:val="24"/>
          <w:lang w:eastAsia="en-US"/>
        </w:rPr>
        <w:t>Для подачи предложения о цене допущенному участнику необходимо перейти в Единый торговый зал (раздел меню «Процедуры» - «Единый торговый зал»).</w:t>
      </w:r>
    </w:p>
    <w:p w:rsidR="00473E63" w:rsidRDefault="00473E63" w:rsidP="00473E63">
      <w:pPr>
        <w:ind w:firstLine="708"/>
      </w:pPr>
    </w:p>
    <w:p w:rsidR="00473E63" w:rsidRDefault="00473E63" w:rsidP="00473E63">
      <w:pPr>
        <w:ind w:firstLine="708"/>
        <w:rPr>
          <w:rFonts w:eastAsia="Calibri"/>
          <w:sz w:val="24"/>
          <w:szCs w:val="24"/>
          <w:lang w:eastAsia="en-US"/>
        </w:rPr>
      </w:pPr>
      <w:r>
        <w:rPr>
          <w:rFonts w:eastAsia="Calibri"/>
          <w:sz w:val="24"/>
          <w:szCs w:val="24"/>
          <w:lang w:eastAsia="en-US"/>
        </w:rPr>
        <w:t xml:space="preserve">Подача предложений о цене для </w:t>
      </w:r>
      <w:proofErr w:type="spellStart"/>
      <w:r>
        <w:rPr>
          <w:rFonts w:eastAsia="Calibri"/>
          <w:sz w:val="24"/>
          <w:szCs w:val="24"/>
          <w:lang w:eastAsia="en-US"/>
        </w:rPr>
        <w:t>многолотовых</w:t>
      </w:r>
      <w:proofErr w:type="spellEnd"/>
      <w:r>
        <w:rPr>
          <w:rFonts w:eastAsia="Calibri"/>
          <w:sz w:val="24"/>
          <w:szCs w:val="24"/>
          <w:lang w:eastAsia="en-US"/>
        </w:rPr>
        <w:t xml:space="preserve"> процедур осуществляется отдельно по каждому лоту. Сроки проведения аукциона для всех лотов устанавливаются единые.</w:t>
      </w:r>
    </w:p>
    <w:p w:rsidR="00473E63" w:rsidRDefault="00473E63" w:rsidP="00473E63">
      <w:pPr>
        <w:ind w:firstLine="540"/>
        <w:jc w:val="both"/>
        <w:rPr>
          <w:sz w:val="24"/>
          <w:szCs w:val="24"/>
        </w:rPr>
      </w:pPr>
    </w:p>
    <w:p w:rsidR="00473E63" w:rsidRDefault="00473E63" w:rsidP="00473E63">
      <w:pPr>
        <w:pStyle w:val="Default"/>
        <w:ind w:firstLine="540"/>
        <w:jc w:val="both"/>
      </w:pPr>
      <w:r>
        <w:t xml:space="preserve">Проведение аукциона в установленном порядке обеспечивается Оператором электронной площадки в соответствии с Регламентом ТС. </w:t>
      </w:r>
    </w:p>
    <w:p w:rsidR="00473E63" w:rsidRDefault="00473E63" w:rsidP="00473E63">
      <w:pPr>
        <w:pStyle w:val="Default"/>
        <w:ind w:firstLine="540"/>
        <w:jc w:val="both"/>
      </w:pPr>
      <w:r>
        <w:t xml:space="preserve">Торговая сессия проводится путем последовательного повышения участниками аукциона начальной цены предмета аукциона на величину, равную величине «шага аукциона». </w:t>
      </w:r>
    </w:p>
    <w:p w:rsidR="00473E63" w:rsidRDefault="00473E63" w:rsidP="00473E63">
      <w:pPr>
        <w:pStyle w:val="Default"/>
        <w:ind w:firstLine="540"/>
        <w:jc w:val="both"/>
      </w:pPr>
      <w:r>
        <w:t xml:space="preserve">«Шаг аукциона» устанавливается в фиксированной сумме и не изменяется в течение всего времени подачи предложений о цене. </w:t>
      </w:r>
    </w:p>
    <w:p w:rsidR="00473E63" w:rsidRDefault="00473E63" w:rsidP="00473E63">
      <w:pPr>
        <w:pStyle w:val="Default"/>
        <w:ind w:firstLine="540"/>
        <w:jc w:val="both"/>
      </w:pPr>
      <w:r>
        <w:t>Время ожидания предложения участника электронного аукциона о цене предмета аукциона составляет десять минут. При поступлении предложения участника электронного аукциона о повышении цены предмета аукциона время, оставшееся до истечения указанного срока, обновляется до десяти минут. Если в течение указанного времени ни одного предложения о более высокой цене предмета аукциона не поступило, электронный аукцион завершается.</w:t>
      </w:r>
    </w:p>
    <w:p w:rsidR="00473E63" w:rsidRDefault="00473E63" w:rsidP="00473E63">
      <w:pPr>
        <w:pStyle w:val="Default"/>
        <w:ind w:firstLine="540"/>
        <w:jc w:val="both"/>
      </w:pPr>
      <w:r>
        <w:t xml:space="preserve">В ходе проведения аукциона участники аукциона подают предложения о цене предмета аукциона в соответствии со следующими требованиями: </w:t>
      </w:r>
    </w:p>
    <w:p w:rsidR="00473E63" w:rsidRDefault="00473E63" w:rsidP="00473E63">
      <w:pPr>
        <w:pStyle w:val="Default"/>
        <w:jc w:val="both"/>
      </w:pPr>
      <w:r>
        <w:t xml:space="preserve">предложение о цене предмета аукциона увеличивает текущее максимальное предложение о цене предмета аукциона на величину «шага аукциона»; </w:t>
      </w:r>
    </w:p>
    <w:p w:rsidR="00473E63" w:rsidRDefault="00473E63" w:rsidP="00473E63">
      <w:pPr>
        <w:pStyle w:val="Default"/>
        <w:jc w:val="both"/>
      </w:pPr>
      <w:r>
        <w:t xml:space="preserve">участник аукциона не вправе подать предложение о цене предмета аукциона в случае, если текущее максимальное предложение о цене предмета аукциона подано таким участником аукциона. </w:t>
      </w:r>
    </w:p>
    <w:p w:rsidR="00473E63" w:rsidRDefault="00473E63" w:rsidP="00473E63">
      <w:pPr>
        <w:pStyle w:val="Default"/>
        <w:ind w:firstLine="720"/>
        <w:jc w:val="both"/>
      </w:pPr>
    </w:p>
    <w:p w:rsidR="00473E63" w:rsidRDefault="00473E63" w:rsidP="00473E63">
      <w:pPr>
        <w:autoSpaceDE w:val="0"/>
        <w:autoSpaceDN w:val="0"/>
        <w:adjustRightInd w:val="0"/>
        <w:ind w:firstLine="720"/>
        <w:jc w:val="both"/>
        <w:rPr>
          <w:bCs/>
          <w:sz w:val="24"/>
          <w:szCs w:val="24"/>
        </w:rPr>
      </w:pPr>
      <w:r>
        <w:rPr>
          <w:bCs/>
          <w:sz w:val="24"/>
          <w:szCs w:val="24"/>
        </w:rPr>
        <w:t>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предложения о начальной цене предмета аукциона в течение 10 минут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473E63" w:rsidRDefault="00473E63" w:rsidP="00473E63">
      <w:pPr>
        <w:pStyle w:val="Default"/>
        <w:ind w:firstLine="720"/>
        <w:jc w:val="both"/>
      </w:pPr>
    </w:p>
    <w:p w:rsidR="00473E63" w:rsidRDefault="00473E63" w:rsidP="00473E63">
      <w:pPr>
        <w:pStyle w:val="Default"/>
        <w:ind w:firstLine="720"/>
        <w:jc w:val="both"/>
      </w:pPr>
      <w:r>
        <w:t xml:space="preserve">Победителем аукциона признается участник аукциона, предложивший наибольшую цену предмета аукциона. </w:t>
      </w:r>
    </w:p>
    <w:p w:rsidR="00473E63" w:rsidRDefault="00473E63" w:rsidP="00473E63">
      <w:pPr>
        <w:pStyle w:val="Default"/>
        <w:ind w:firstLine="720"/>
        <w:jc w:val="both"/>
      </w:pPr>
      <w:r>
        <w:t>Результаты аукциона оформляются протоколом о результатах электронного аукциона.</w:t>
      </w:r>
    </w:p>
    <w:p w:rsidR="00473E63" w:rsidRDefault="00473E63" w:rsidP="00473E63">
      <w:pPr>
        <w:pStyle w:val="ConsPlusNormal"/>
        <w:spacing w:before="220"/>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 В протоколе проведения электронного аукциона указываются адрес электронной площадки, дата, время начала и окончания электронного аукциона, начальная цена предмета аукциона в день проведения электронного аукциона, все максимальные предложения каждого участника о цене предмета аукциона.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 подписание данного протокола усиленной квалифицированной электронной подписью лицом, уполномоченным действовать от имени организатора аукциона, и его размещение в течение одного рабочего дня со дня подписания данного протокола на электронной площадке.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w:t>
      </w:r>
    </w:p>
    <w:p w:rsidR="00473E63" w:rsidRDefault="00473E63" w:rsidP="00473E63">
      <w:pPr>
        <w:pStyle w:val="Default"/>
        <w:ind w:firstLine="720"/>
        <w:jc w:val="both"/>
      </w:pPr>
      <w:r>
        <w:t xml:space="preserve"> </w:t>
      </w:r>
    </w:p>
    <w:p w:rsidR="00473E63" w:rsidRDefault="00473E63" w:rsidP="00473E63">
      <w:pPr>
        <w:pStyle w:val="Default"/>
        <w:ind w:firstLine="720"/>
        <w:jc w:val="both"/>
      </w:pPr>
      <w:r>
        <w:t xml:space="preserve">Протокол о результатах электронного аукциона является документом, удостоверяющим право победителя на заключение договора аренды земельного участка. </w:t>
      </w:r>
    </w:p>
    <w:p w:rsidR="00473E63" w:rsidRDefault="00473E63" w:rsidP="00473E63">
      <w:pPr>
        <w:jc w:val="both"/>
        <w:rPr>
          <w:sz w:val="24"/>
        </w:rPr>
      </w:pPr>
    </w:p>
    <w:p w:rsidR="00473E63" w:rsidRDefault="00473E63" w:rsidP="00473E63">
      <w:pPr>
        <w:autoSpaceDE w:val="0"/>
        <w:autoSpaceDN w:val="0"/>
        <w:adjustRightInd w:val="0"/>
        <w:jc w:val="both"/>
        <w:rPr>
          <w:b/>
          <w:sz w:val="24"/>
        </w:rPr>
      </w:pPr>
      <w:r>
        <w:rPr>
          <w:b/>
          <w:sz w:val="24"/>
        </w:rPr>
        <w:t xml:space="preserve">9. Срок и порядок заключения договора арены земельного участка: </w:t>
      </w:r>
    </w:p>
    <w:p w:rsidR="00473E63" w:rsidRDefault="00473E63" w:rsidP="00473E63">
      <w:pPr>
        <w:autoSpaceDE w:val="0"/>
        <w:autoSpaceDN w:val="0"/>
        <w:adjustRightInd w:val="0"/>
        <w:jc w:val="both"/>
        <w:rPr>
          <w:b/>
          <w:sz w:val="24"/>
        </w:rPr>
      </w:pPr>
    </w:p>
    <w:p w:rsidR="00473E63" w:rsidRDefault="00473E63" w:rsidP="00473E63">
      <w:pPr>
        <w:pStyle w:val="Default"/>
        <w:ind w:firstLine="720"/>
        <w:jc w:val="both"/>
      </w:pPr>
      <w:r>
        <w:t xml:space="preserve">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 </w:t>
      </w:r>
    </w:p>
    <w:p w:rsidR="00473E63" w:rsidRDefault="00473E63" w:rsidP="00473E63">
      <w:pPr>
        <w:pStyle w:val="Default"/>
        <w:ind w:firstLine="720"/>
        <w:jc w:val="both"/>
      </w:pPr>
      <w:r>
        <w:t xml:space="preserve">Не допускается заключение договора, не соответствующего условиям, предусмотренным извещением о проведении аукциона, а также сведениям, содержащимся в протоколе рассмотрения заявок на участие в аукционе, в случае, если аукцион признан несостоявшимся, или в протоколе о результатах электронного аукциона. </w:t>
      </w:r>
    </w:p>
    <w:p w:rsidR="00473E63" w:rsidRDefault="00473E63" w:rsidP="00473E63">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По результатам проведения электронного аукциона не допускается заключение договора аренды земельного участка, находящегося в государственной или муниципальной собственности,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rsidR="00473E63" w:rsidRDefault="00473E63" w:rsidP="00473E63">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течение пяти дней со дня истечения срока, предусмотренного </w:t>
      </w:r>
      <w:hyperlink r:id="rId17" w:anchor="P1339" w:history="1">
        <w:r>
          <w:rPr>
            <w:rStyle w:val="a3"/>
            <w:color w:val="000000"/>
            <w:szCs w:val="24"/>
          </w:rPr>
          <w:t>абзацем</w:t>
        </w:r>
      </w:hyperlink>
      <w:r>
        <w:rPr>
          <w:rFonts w:ascii="Times New Roman" w:hAnsi="Times New Roman" w:cs="Times New Roman"/>
          <w:color w:val="000000"/>
          <w:sz w:val="24"/>
          <w:szCs w:val="24"/>
        </w:rPr>
        <w:t xml:space="preserve"> 3 данного пункта, направить победителю электронного аукциона или иным лицам, с которыми в соответствии с </w:t>
      </w:r>
      <w:hyperlink r:id="rId18" w:anchor="P1251" w:history="1">
        <w:r>
          <w:rPr>
            <w:rStyle w:val="a3"/>
            <w:color w:val="000000"/>
            <w:szCs w:val="24"/>
          </w:rPr>
          <w:t>пунктами 13</w:t>
        </w:r>
      </w:hyperlink>
      <w:r>
        <w:rPr>
          <w:rFonts w:ascii="Times New Roman" w:hAnsi="Times New Roman" w:cs="Times New Roman"/>
          <w:color w:val="000000"/>
          <w:sz w:val="24"/>
          <w:szCs w:val="24"/>
        </w:rPr>
        <w:t xml:space="preserve">, </w:t>
      </w:r>
      <w:hyperlink r:id="rId19" w:anchor="P1254" w:history="1">
        <w:r>
          <w:rPr>
            <w:rStyle w:val="a3"/>
            <w:color w:val="000000"/>
            <w:szCs w:val="24"/>
          </w:rPr>
          <w:t>14</w:t>
        </w:r>
      </w:hyperlink>
      <w:r>
        <w:rPr>
          <w:rFonts w:ascii="Times New Roman" w:hAnsi="Times New Roman" w:cs="Times New Roman"/>
          <w:color w:val="000000"/>
          <w:sz w:val="24"/>
          <w:szCs w:val="24"/>
        </w:rPr>
        <w:t xml:space="preserve">, </w:t>
      </w:r>
      <w:hyperlink r:id="rId20" w:anchor="P1276" w:history="1">
        <w:r>
          <w:rPr>
            <w:rStyle w:val="a3"/>
            <w:color w:val="000000"/>
            <w:szCs w:val="24"/>
          </w:rPr>
          <w:t>20</w:t>
        </w:r>
      </w:hyperlink>
      <w:r>
        <w:rPr>
          <w:rFonts w:ascii="Times New Roman" w:hAnsi="Times New Roman" w:cs="Times New Roman"/>
          <w:color w:val="000000"/>
          <w:sz w:val="24"/>
          <w:szCs w:val="24"/>
        </w:rPr>
        <w:t xml:space="preserve"> и </w:t>
      </w:r>
      <w:hyperlink r:id="rId21" w:anchor="P1287" w:history="1">
        <w:r>
          <w:rPr>
            <w:rStyle w:val="a3"/>
            <w:color w:val="000000"/>
            <w:szCs w:val="24"/>
          </w:rPr>
          <w:t>25 статьи 39.12</w:t>
        </w:r>
      </w:hyperlink>
      <w:r>
        <w:rPr>
          <w:rFonts w:ascii="Times New Roman" w:hAnsi="Times New Roman" w:cs="Times New Roman"/>
          <w:color w:val="000000"/>
          <w:sz w:val="24"/>
          <w:szCs w:val="24"/>
        </w:rPr>
        <w:t xml:space="preserve"> Земельного кодекса РФ заключается договор аренды земельного участка, находящегося в государственной или муниципальной собственности, подписанный проект договора  аренды земельного участка, находящегося в государственной или муниципальной собственности.</w:t>
      </w:r>
    </w:p>
    <w:p w:rsidR="00473E63" w:rsidRDefault="00473E63" w:rsidP="00473E63">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По результатам проведения электронного аукциона договор аренды земельного участка, находящегося в государственной или муниципальной собственности, заключается в электронной форме и подписывается усиленной квалифицированной электронной подписью сторон такого договора.</w:t>
      </w:r>
    </w:p>
    <w:p w:rsidR="00473E63" w:rsidRDefault="00473E63" w:rsidP="00473E63">
      <w:pPr>
        <w:pStyle w:val="Default"/>
        <w:ind w:firstLine="720"/>
        <w:jc w:val="both"/>
      </w:pPr>
      <w:r>
        <w:lastRenderedPageBreak/>
        <w:t xml:space="preserve">Срок для заключения договора аренды - в течение тридцати дней со дня направления организатором аукциона проекта договора аренды указанным выше лицам. </w:t>
      </w:r>
    </w:p>
    <w:p w:rsidR="00473E63" w:rsidRDefault="00473E63" w:rsidP="00473E63">
      <w:pPr>
        <w:pStyle w:val="Default"/>
        <w:ind w:firstLine="720"/>
        <w:jc w:val="both"/>
      </w:pPr>
      <w:r>
        <w:t xml:space="preserve">Если договор аренды земельного участка в течение тридцати дней со дня направления победителю аукциона проекта указанного договора не был им подписан,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 </w:t>
      </w:r>
    </w:p>
    <w:p w:rsidR="00473E63" w:rsidRDefault="00473E63" w:rsidP="00473E63">
      <w:pPr>
        <w:pStyle w:val="Default"/>
        <w:ind w:firstLine="720"/>
        <w:jc w:val="both"/>
      </w:pPr>
      <w:r>
        <w:t xml:space="preserve">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подписал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w:t>
      </w:r>
    </w:p>
    <w:p w:rsidR="00473E63" w:rsidRDefault="00473E63" w:rsidP="00473E63">
      <w:pPr>
        <w:autoSpaceDE w:val="0"/>
        <w:autoSpaceDN w:val="0"/>
        <w:adjustRightInd w:val="0"/>
        <w:ind w:firstLine="720"/>
        <w:jc w:val="both"/>
        <w:rPr>
          <w:b/>
          <w:sz w:val="24"/>
          <w:szCs w:val="24"/>
        </w:rPr>
      </w:pPr>
      <w:r>
        <w:rPr>
          <w:sz w:val="24"/>
          <w:szCs w:val="24"/>
        </w:rPr>
        <w:t>Сведения о победителе аукциона, уклонившемся от заключения договора аренды земельного участка, являющегося предметом аукциона, и об иных лицах, с которыми указанный договор заключаются в соответствии с пунктами 13 или 20 статьи 39.12 Земельного кодекса Российской федерации и которые уклонились от его заключения, включаются в реестр недобросовестных участников аукциона.</w:t>
      </w:r>
    </w:p>
    <w:p w:rsidR="00473E63" w:rsidRDefault="00473E63" w:rsidP="00473E63">
      <w:pPr>
        <w:autoSpaceDE w:val="0"/>
        <w:autoSpaceDN w:val="0"/>
        <w:adjustRightInd w:val="0"/>
        <w:jc w:val="both"/>
        <w:rPr>
          <w:sz w:val="24"/>
          <w:szCs w:val="24"/>
        </w:rPr>
      </w:pPr>
    </w:p>
    <w:p w:rsidR="00473E63" w:rsidRDefault="00473E63" w:rsidP="00473E63">
      <w:pPr>
        <w:pStyle w:val="2"/>
        <w:tabs>
          <w:tab w:val="left" w:pos="708"/>
        </w:tabs>
        <w:rPr>
          <w:b/>
          <w:i w:val="0"/>
          <w:lang w:val="ru-RU"/>
        </w:rPr>
      </w:pPr>
      <w:r>
        <w:rPr>
          <w:b/>
          <w:i w:val="0"/>
          <w:lang w:val="ru-RU"/>
        </w:rPr>
        <w:t>10</w:t>
      </w:r>
      <w:r>
        <w:rPr>
          <w:b/>
          <w:i w:val="0"/>
        </w:rPr>
        <w:t>. Дата, время и порядок осмотра земельного участка на местности</w:t>
      </w:r>
      <w:r>
        <w:rPr>
          <w:b/>
          <w:i w:val="0"/>
          <w:lang w:val="ru-RU"/>
        </w:rPr>
        <w:t>.</w:t>
      </w:r>
    </w:p>
    <w:p w:rsidR="00473E63" w:rsidRDefault="00473E63" w:rsidP="00473E63">
      <w:pPr>
        <w:pStyle w:val="2"/>
        <w:tabs>
          <w:tab w:val="left" w:pos="708"/>
        </w:tabs>
        <w:ind w:firstLine="720"/>
        <w:rPr>
          <w:b/>
          <w:i w:val="0"/>
        </w:rPr>
      </w:pPr>
      <w:r>
        <w:rPr>
          <w:i w:val="0"/>
          <w:lang w:val="ru-RU"/>
        </w:rPr>
        <w:t>О</w:t>
      </w:r>
      <w:r>
        <w:rPr>
          <w:i w:val="0"/>
        </w:rPr>
        <w:t>смотр земельных участков на местности производится претендентами самостоятельно</w:t>
      </w:r>
      <w:r>
        <w:rPr>
          <w:i w:val="0"/>
          <w:lang w:val="ru-RU"/>
        </w:rPr>
        <w:t xml:space="preserve"> в период приема заявок</w:t>
      </w:r>
      <w:r>
        <w:rPr>
          <w:i w:val="0"/>
        </w:rPr>
        <w:t>, с имеющейся документацией по участкам претенденты вправе ознакомиться у организатора аукциона (в период приема заявок)</w:t>
      </w:r>
      <w:r>
        <w:rPr>
          <w:i w:val="0"/>
          <w:lang w:val="ru-RU"/>
        </w:rPr>
        <w:t xml:space="preserve"> </w:t>
      </w:r>
      <w:r>
        <w:rPr>
          <w:i w:val="0"/>
        </w:rPr>
        <w:t>по адресу: Свердловская область, г. Каменск-Уральский, ул</w:t>
      </w:r>
      <w:r>
        <w:rPr>
          <w:i w:val="0"/>
          <w:lang w:val="ru-RU"/>
        </w:rPr>
        <w:t>.</w:t>
      </w:r>
      <w:r>
        <w:rPr>
          <w:i w:val="0"/>
        </w:rPr>
        <w:t xml:space="preserve"> Ленина, 34, </w:t>
      </w:r>
      <w:proofErr w:type="spellStart"/>
      <w:r>
        <w:rPr>
          <w:i w:val="0"/>
        </w:rPr>
        <w:t>каб</w:t>
      </w:r>
      <w:proofErr w:type="spellEnd"/>
      <w:r>
        <w:rPr>
          <w:i w:val="0"/>
        </w:rPr>
        <w:t>. 318.</w:t>
      </w:r>
    </w:p>
    <w:p w:rsidR="00473E63" w:rsidRDefault="00473E63" w:rsidP="00473E63">
      <w:pPr>
        <w:jc w:val="both"/>
        <w:rPr>
          <w:b/>
          <w:sz w:val="24"/>
          <w:szCs w:val="24"/>
        </w:rPr>
      </w:pPr>
    </w:p>
    <w:p w:rsidR="00473E63" w:rsidRDefault="00473E63" w:rsidP="00473E63">
      <w:pPr>
        <w:jc w:val="both"/>
        <w:rPr>
          <w:sz w:val="24"/>
          <w:szCs w:val="24"/>
        </w:rPr>
      </w:pPr>
      <w:r>
        <w:rPr>
          <w:b/>
          <w:sz w:val="24"/>
          <w:szCs w:val="24"/>
        </w:rPr>
        <w:t>11. Информационное сообщение о проведении аукциона размещено</w:t>
      </w:r>
      <w:r>
        <w:rPr>
          <w:sz w:val="24"/>
          <w:szCs w:val="24"/>
        </w:rPr>
        <w:t xml:space="preserve"> на федеральном сайте: </w:t>
      </w:r>
      <w:hyperlink r:id="rId22" w:history="1">
        <w:r>
          <w:rPr>
            <w:rStyle w:val="a3"/>
            <w:szCs w:val="24"/>
            <w:lang w:val="en-US"/>
          </w:rPr>
          <w:t>http</w:t>
        </w:r>
        <w:r>
          <w:rPr>
            <w:rStyle w:val="a3"/>
            <w:szCs w:val="24"/>
          </w:rPr>
          <w:t>://to</w:t>
        </w:r>
        <w:r>
          <w:rPr>
            <w:rStyle w:val="a3"/>
            <w:szCs w:val="24"/>
            <w:lang w:val="en-US"/>
          </w:rPr>
          <w:t>rgi</w:t>
        </w:r>
        <w:r>
          <w:rPr>
            <w:rStyle w:val="a3"/>
            <w:szCs w:val="24"/>
          </w:rPr>
          <w:t>.</w:t>
        </w:r>
        <w:r>
          <w:rPr>
            <w:rStyle w:val="a3"/>
            <w:szCs w:val="24"/>
            <w:lang w:val="en-US"/>
          </w:rPr>
          <w:t>gov</w:t>
        </w:r>
        <w:r>
          <w:rPr>
            <w:rStyle w:val="a3"/>
            <w:szCs w:val="24"/>
          </w:rPr>
          <w:t>.</w:t>
        </w:r>
        <w:r>
          <w:rPr>
            <w:rStyle w:val="a3"/>
            <w:szCs w:val="24"/>
            <w:lang w:val="en-US"/>
          </w:rPr>
          <w:t>ru</w:t>
        </w:r>
      </w:hyperlink>
      <w:r>
        <w:rPr>
          <w:sz w:val="24"/>
          <w:szCs w:val="24"/>
        </w:rPr>
        <w:t xml:space="preserve">, на сайте организатора аукциона: </w:t>
      </w:r>
      <w:hyperlink r:id="rId23" w:history="1">
        <w:r>
          <w:rPr>
            <w:rStyle w:val="a3"/>
            <w:szCs w:val="24"/>
            <w:lang w:val="en-US"/>
          </w:rPr>
          <w:t>http</w:t>
        </w:r>
        <w:r>
          <w:rPr>
            <w:rStyle w:val="a3"/>
            <w:szCs w:val="24"/>
          </w:rPr>
          <w:t>://</w:t>
        </w:r>
        <w:r>
          <w:rPr>
            <w:rStyle w:val="a3"/>
            <w:szCs w:val="24"/>
            <w:lang w:val="en-US"/>
          </w:rPr>
          <w:t>imush</w:t>
        </w:r>
        <w:r>
          <w:rPr>
            <w:rStyle w:val="a3"/>
            <w:szCs w:val="24"/>
          </w:rPr>
          <w:t>.</w:t>
        </w:r>
        <w:r>
          <w:rPr>
            <w:rStyle w:val="a3"/>
            <w:szCs w:val="24"/>
            <w:lang w:val="en-US"/>
          </w:rPr>
          <w:t>kamensk</w:t>
        </w:r>
        <w:r>
          <w:rPr>
            <w:rStyle w:val="a3"/>
            <w:szCs w:val="24"/>
          </w:rPr>
          <w:t>-</w:t>
        </w:r>
        <w:r>
          <w:rPr>
            <w:rStyle w:val="a3"/>
            <w:szCs w:val="24"/>
            <w:lang w:val="en-US"/>
          </w:rPr>
          <w:t>uralskiy</w:t>
        </w:r>
        <w:r>
          <w:rPr>
            <w:rStyle w:val="a3"/>
            <w:szCs w:val="24"/>
          </w:rPr>
          <w:t>.</w:t>
        </w:r>
        <w:r>
          <w:rPr>
            <w:rStyle w:val="a3"/>
            <w:szCs w:val="24"/>
            <w:lang w:val="en-US"/>
          </w:rPr>
          <w:t>ru</w:t>
        </w:r>
        <w:r>
          <w:rPr>
            <w:rStyle w:val="a3"/>
            <w:szCs w:val="24"/>
          </w:rPr>
          <w:t>/</w:t>
        </w:r>
        <w:r>
          <w:rPr>
            <w:rStyle w:val="a3"/>
            <w:szCs w:val="24"/>
            <w:lang w:val="en-US"/>
          </w:rPr>
          <w:t>torgi</w:t>
        </w:r>
        <w:r>
          <w:rPr>
            <w:rStyle w:val="a3"/>
            <w:szCs w:val="24"/>
          </w:rPr>
          <w:t>.</w:t>
        </w:r>
        <w:r>
          <w:rPr>
            <w:rStyle w:val="a3"/>
            <w:szCs w:val="24"/>
            <w:lang w:val="en-US"/>
          </w:rPr>
          <w:t>html</w:t>
        </w:r>
      </w:hyperlink>
      <w:r>
        <w:rPr>
          <w:sz w:val="24"/>
          <w:szCs w:val="24"/>
        </w:rPr>
        <w:t>, на электронной площадке http://utp.sberbank-ast.ru.</w:t>
      </w:r>
      <w:r>
        <w:rPr>
          <w:i/>
          <w:sz w:val="24"/>
          <w:szCs w:val="24"/>
        </w:rPr>
        <w:t xml:space="preserve"> </w:t>
      </w:r>
      <w:r>
        <w:rPr>
          <w:sz w:val="24"/>
          <w:szCs w:val="24"/>
        </w:rPr>
        <w:t xml:space="preserve"> </w:t>
      </w:r>
    </w:p>
    <w:p w:rsidR="00473E63" w:rsidRDefault="00473E63" w:rsidP="00473E63">
      <w:pPr>
        <w:jc w:val="both"/>
        <w:rPr>
          <w:sz w:val="24"/>
          <w:szCs w:val="24"/>
        </w:rPr>
      </w:pPr>
    </w:p>
    <w:p w:rsidR="00473E63" w:rsidRDefault="00473E63" w:rsidP="00473E63">
      <w:pPr>
        <w:jc w:val="both"/>
        <w:rPr>
          <w:b/>
          <w:sz w:val="24"/>
          <w:szCs w:val="24"/>
        </w:rPr>
      </w:pPr>
      <w:r>
        <w:rPr>
          <w:b/>
          <w:sz w:val="24"/>
          <w:szCs w:val="24"/>
        </w:rPr>
        <w:t>12. Плата оператору электронной площадки.</w:t>
      </w:r>
    </w:p>
    <w:p w:rsidR="00473E63" w:rsidRDefault="00473E63" w:rsidP="00473E63">
      <w:pPr>
        <w:autoSpaceDE w:val="0"/>
        <w:autoSpaceDN w:val="0"/>
        <w:adjustRightInd w:val="0"/>
        <w:ind w:firstLine="720"/>
        <w:jc w:val="both"/>
        <w:rPr>
          <w:sz w:val="24"/>
        </w:rPr>
      </w:pPr>
      <w:r>
        <w:rPr>
          <w:sz w:val="24"/>
        </w:rPr>
        <w:t>Оператор электронной площадки за участие в электронном аукционе вправе взимать плату с победителя электронного аукциона или иных лиц, с которыми в соответствии с пунктами 13, 14, 20 и 25 статьи 39.12 Земельного кодека РФ заключается договор аренды земельного участка, в соответствии с Постановлением Правительства РФ от 10.05.2018 № 564 «О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 (</w:t>
      </w:r>
      <w:r>
        <w:rPr>
          <w:sz w:val="24"/>
          <w:szCs w:val="24"/>
        </w:rPr>
        <w:t>в размере 1% начальной цены предмета аукциона, но не более 5 тыс. рублей без учета налога на добавленную стоимость)</w:t>
      </w:r>
      <w:r>
        <w:rPr>
          <w:sz w:val="24"/>
        </w:rPr>
        <w:t xml:space="preserve">. </w:t>
      </w:r>
    </w:p>
    <w:p w:rsidR="00473E63" w:rsidRDefault="00473E63" w:rsidP="00473E63">
      <w:pPr>
        <w:autoSpaceDE w:val="0"/>
        <w:autoSpaceDN w:val="0"/>
        <w:adjustRightInd w:val="0"/>
        <w:ind w:firstLine="720"/>
        <w:jc w:val="both"/>
        <w:rPr>
          <w:sz w:val="24"/>
          <w:szCs w:val="24"/>
        </w:rPr>
      </w:pPr>
      <w:r>
        <w:rPr>
          <w:sz w:val="24"/>
        </w:rPr>
        <w:t>На дату публикации электронной площадкой АО «Сбербанк АСТ» плата за услуги оператора победителем в секции «Приватизация, аренда и продажа прав» не предусмотрена (https://utp.sberbank-ast.ru/AP/Notice/3241/Tarify).</w:t>
      </w:r>
    </w:p>
    <w:p w:rsidR="00473E63" w:rsidRDefault="00473E63" w:rsidP="00473E63">
      <w:pPr>
        <w:jc w:val="both"/>
        <w:rPr>
          <w:sz w:val="24"/>
          <w:szCs w:val="24"/>
          <w:highlight w:val="yellow"/>
        </w:rPr>
      </w:pPr>
    </w:p>
    <w:p w:rsidR="00473E63" w:rsidRDefault="00473E63" w:rsidP="00473E63">
      <w:pPr>
        <w:pStyle w:val="Default"/>
        <w:jc w:val="both"/>
        <w:rPr>
          <w:b/>
        </w:rPr>
      </w:pPr>
      <w:r>
        <w:rPr>
          <w:b/>
        </w:rPr>
        <w:t>13. Заключительные положения.</w:t>
      </w:r>
    </w:p>
    <w:p w:rsidR="00473E63" w:rsidRDefault="00473E63" w:rsidP="00473E63">
      <w:pPr>
        <w:pStyle w:val="Default"/>
        <w:ind w:firstLine="720"/>
        <w:jc w:val="both"/>
        <w:rPr>
          <w:color w:val="auto"/>
        </w:rPr>
      </w:pPr>
      <w:r>
        <w:rPr>
          <w:color w:val="auto"/>
        </w:rPr>
        <w:t xml:space="preserve">Информация о вносимых изменениях либо об отказе от проведения аукциона размещается на информационных ресурсах, на которых, было размещено извещение о проведении аукциона, в соответствии с законодательством Российской Федерации. </w:t>
      </w:r>
    </w:p>
    <w:p w:rsidR="00473E63" w:rsidRDefault="00473E63" w:rsidP="00473E63">
      <w:pPr>
        <w:ind w:firstLine="720"/>
        <w:jc w:val="both"/>
        <w:rPr>
          <w:b/>
          <w:sz w:val="24"/>
          <w:szCs w:val="24"/>
        </w:rPr>
      </w:pPr>
      <w:r>
        <w:rPr>
          <w:sz w:val="24"/>
          <w:szCs w:val="24"/>
        </w:rPr>
        <w:t>Все вопросы, касающиеся проведения аукциона, не нашедшие отражения в настоящем извещении, регулируются законодательством Российской Федерации.</w:t>
      </w:r>
    </w:p>
    <w:p w:rsidR="00473E63" w:rsidRDefault="00473E63" w:rsidP="00473E63">
      <w:pPr>
        <w:jc w:val="both"/>
        <w:rPr>
          <w:b/>
          <w:sz w:val="24"/>
        </w:rPr>
      </w:pPr>
    </w:p>
    <w:p w:rsidR="00473E63" w:rsidRDefault="00473E63" w:rsidP="00473E63">
      <w:pPr>
        <w:jc w:val="both"/>
        <w:rPr>
          <w:b/>
          <w:sz w:val="24"/>
        </w:rPr>
      </w:pPr>
      <w:r>
        <w:rPr>
          <w:b/>
          <w:sz w:val="24"/>
        </w:rPr>
        <w:t>1</w:t>
      </w:r>
      <w:r>
        <w:rPr>
          <w:b/>
          <w:sz w:val="24"/>
          <w:lang w:val="en-US"/>
        </w:rPr>
        <w:t>4</w:t>
      </w:r>
      <w:r>
        <w:rPr>
          <w:b/>
          <w:sz w:val="24"/>
        </w:rPr>
        <w:t xml:space="preserve">. Приложение: </w:t>
      </w:r>
    </w:p>
    <w:p w:rsidR="00473E63" w:rsidRDefault="00473E63" w:rsidP="00473E63">
      <w:pPr>
        <w:numPr>
          <w:ilvl w:val="0"/>
          <w:numId w:val="2"/>
        </w:numPr>
        <w:tabs>
          <w:tab w:val="num" w:pos="284"/>
        </w:tabs>
        <w:ind w:hanging="720"/>
        <w:jc w:val="both"/>
        <w:rPr>
          <w:sz w:val="24"/>
        </w:rPr>
      </w:pPr>
      <w:r>
        <w:rPr>
          <w:sz w:val="24"/>
        </w:rPr>
        <w:t>Форма заявки;</w:t>
      </w:r>
    </w:p>
    <w:p w:rsidR="00473E63" w:rsidRDefault="00473E63" w:rsidP="00B41951">
      <w:pPr>
        <w:pStyle w:val="2"/>
        <w:numPr>
          <w:ilvl w:val="0"/>
          <w:numId w:val="2"/>
        </w:numPr>
        <w:tabs>
          <w:tab w:val="num" w:pos="284"/>
        </w:tabs>
        <w:ind w:hanging="720"/>
      </w:pPr>
      <w:r>
        <w:rPr>
          <w:i w:val="0"/>
        </w:rPr>
        <w:t>Проект договора аренды земельн</w:t>
      </w:r>
      <w:r>
        <w:rPr>
          <w:i w:val="0"/>
          <w:lang w:val="ru-RU"/>
        </w:rPr>
        <w:t>ого</w:t>
      </w:r>
      <w:r>
        <w:rPr>
          <w:i w:val="0"/>
        </w:rPr>
        <w:t xml:space="preserve"> участк</w:t>
      </w:r>
      <w:r w:rsidR="00B41951">
        <w:rPr>
          <w:i w:val="0"/>
          <w:lang w:val="ru-RU"/>
        </w:rPr>
        <w:t>а по лоту № 1.</w:t>
      </w:r>
    </w:p>
    <w:p w:rsidR="00473E63" w:rsidRDefault="00473E63" w:rsidP="00473E63">
      <w:pPr>
        <w:pStyle w:val="ConsNonformat"/>
        <w:widowControl/>
      </w:pPr>
      <w:r>
        <w:rPr>
          <w:rFonts w:ascii="Times New Roman" w:hAnsi="Times New Roman"/>
          <w:sz w:val="24"/>
        </w:rPr>
        <w:t>Согласовано:</w:t>
      </w:r>
    </w:p>
    <w:p w:rsidR="005330C2" w:rsidRDefault="005330C2"/>
    <w:sectPr w:rsidR="005330C2" w:rsidSect="00473E63">
      <w:pgSz w:w="11906" w:h="16838"/>
      <w:pgMar w:top="567" w:right="1080" w:bottom="1135"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1" w15:restartNumberingAfterBreak="0">
    <w:nsid w:val="6A883ACD"/>
    <w:multiLevelType w:val="hybridMultilevel"/>
    <w:tmpl w:val="C860828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39C"/>
    <w:rsid w:val="000427A2"/>
    <w:rsid w:val="00473E63"/>
    <w:rsid w:val="004A1B21"/>
    <w:rsid w:val="005330C2"/>
    <w:rsid w:val="005A3C31"/>
    <w:rsid w:val="00735ECA"/>
    <w:rsid w:val="00761B94"/>
    <w:rsid w:val="007B0A71"/>
    <w:rsid w:val="009526AE"/>
    <w:rsid w:val="00A5239C"/>
    <w:rsid w:val="00B41951"/>
    <w:rsid w:val="00EC45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27D88"/>
  <w15:chartTrackingRefBased/>
  <w15:docId w15:val="{EEDF27A5-A2B9-4CA0-84B9-98FABA304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3E6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473E63"/>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73E63"/>
    <w:rPr>
      <w:rFonts w:ascii="Times New Roman" w:eastAsia="Times New Roman" w:hAnsi="Times New Roman" w:cs="Times New Roman"/>
      <w:i/>
      <w:sz w:val="24"/>
      <w:szCs w:val="20"/>
      <w:lang w:eastAsia="ru-RU"/>
    </w:rPr>
  </w:style>
  <w:style w:type="character" w:styleId="a3">
    <w:name w:val="Hyperlink"/>
    <w:semiHidden/>
    <w:unhideWhenUsed/>
    <w:rsid w:val="00473E63"/>
    <w:rPr>
      <w:color w:val="0000FF"/>
      <w:u w:val="single"/>
    </w:rPr>
  </w:style>
  <w:style w:type="character" w:styleId="a4">
    <w:name w:val="FollowedHyperlink"/>
    <w:basedOn w:val="a0"/>
    <w:uiPriority w:val="99"/>
    <w:semiHidden/>
    <w:unhideWhenUsed/>
    <w:rsid w:val="00473E63"/>
    <w:rPr>
      <w:color w:val="954F72" w:themeColor="followedHyperlink"/>
      <w:u w:val="single"/>
    </w:rPr>
  </w:style>
  <w:style w:type="paragraph" w:customStyle="1" w:styleId="msonormal0">
    <w:name w:val="msonormal"/>
    <w:basedOn w:val="a"/>
    <w:rsid w:val="00473E63"/>
    <w:pPr>
      <w:spacing w:before="100" w:beforeAutospacing="1" w:after="100" w:afterAutospacing="1"/>
    </w:pPr>
    <w:rPr>
      <w:sz w:val="24"/>
      <w:szCs w:val="24"/>
    </w:rPr>
  </w:style>
  <w:style w:type="paragraph" w:styleId="a5">
    <w:name w:val="footnote text"/>
    <w:basedOn w:val="a"/>
    <w:link w:val="a6"/>
    <w:semiHidden/>
    <w:unhideWhenUsed/>
    <w:rsid w:val="00473E63"/>
  </w:style>
  <w:style w:type="character" w:customStyle="1" w:styleId="a6">
    <w:name w:val="Текст сноски Знак"/>
    <w:basedOn w:val="a0"/>
    <w:link w:val="a5"/>
    <w:semiHidden/>
    <w:rsid w:val="00473E63"/>
    <w:rPr>
      <w:rFonts w:ascii="Times New Roman" w:eastAsia="Times New Roman" w:hAnsi="Times New Roman" w:cs="Times New Roman"/>
      <w:sz w:val="20"/>
      <w:szCs w:val="20"/>
      <w:lang w:eastAsia="ru-RU"/>
    </w:rPr>
  </w:style>
  <w:style w:type="paragraph" w:styleId="a7">
    <w:name w:val="header"/>
    <w:basedOn w:val="a"/>
    <w:link w:val="a8"/>
    <w:uiPriority w:val="99"/>
    <w:semiHidden/>
    <w:unhideWhenUsed/>
    <w:rsid w:val="00473E63"/>
    <w:pPr>
      <w:tabs>
        <w:tab w:val="center" w:pos="4677"/>
        <w:tab w:val="right" w:pos="9355"/>
      </w:tabs>
    </w:pPr>
  </w:style>
  <w:style w:type="character" w:customStyle="1" w:styleId="a8">
    <w:name w:val="Верхний колонтитул Знак"/>
    <w:basedOn w:val="a0"/>
    <w:link w:val="a7"/>
    <w:uiPriority w:val="99"/>
    <w:semiHidden/>
    <w:rsid w:val="00473E63"/>
    <w:rPr>
      <w:rFonts w:ascii="Times New Roman" w:eastAsia="Times New Roman" w:hAnsi="Times New Roman" w:cs="Times New Roman"/>
      <w:sz w:val="20"/>
      <w:szCs w:val="20"/>
      <w:lang w:eastAsia="ru-RU"/>
    </w:rPr>
  </w:style>
  <w:style w:type="paragraph" w:styleId="a9">
    <w:name w:val="footer"/>
    <w:basedOn w:val="a"/>
    <w:link w:val="aa"/>
    <w:uiPriority w:val="99"/>
    <w:semiHidden/>
    <w:unhideWhenUsed/>
    <w:rsid w:val="00473E63"/>
    <w:pPr>
      <w:tabs>
        <w:tab w:val="center" w:pos="4677"/>
        <w:tab w:val="right" w:pos="9355"/>
      </w:tabs>
    </w:pPr>
  </w:style>
  <w:style w:type="character" w:customStyle="1" w:styleId="aa">
    <w:name w:val="Нижний колонтитул Знак"/>
    <w:basedOn w:val="a0"/>
    <w:link w:val="a9"/>
    <w:uiPriority w:val="99"/>
    <w:semiHidden/>
    <w:rsid w:val="00473E63"/>
    <w:rPr>
      <w:rFonts w:ascii="Times New Roman" w:eastAsia="Times New Roman" w:hAnsi="Times New Roman" w:cs="Times New Roman"/>
      <w:sz w:val="20"/>
      <w:szCs w:val="20"/>
      <w:lang w:eastAsia="ru-RU"/>
    </w:rPr>
  </w:style>
  <w:style w:type="paragraph" w:styleId="ab">
    <w:name w:val="Body Text"/>
    <w:basedOn w:val="a"/>
    <w:link w:val="ac"/>
    <w:semiHidden/>
    <w:unhideWhenUsed/>
    <w:rsid w:val="00473E63"/>
    <w:rPr>
      <w:sz w:val="28"/>
      <w:lang w:val="x-none" w:eastAsia="x-none"/>
    </w:rPr>
  </w:style>
  <w:style w:type="character" w:customStyle="1" w:styleId="ac">
    <w:name w:val="Основной текст Знак"/>
    <w:basedOn w:val="a0"/>
    <w:link w:val="ab"/>
    <w:semiHidden/>
    <w:rsid w:val="00473E63"/>
    <w:rPr>
      <w:rFonts w:ascii="Times New Roman" w:eastAsia="Times New Roman" w:hAnsi="Times New Roman" w:cs="Times New Roman"/>
      <w:sz w:val="28"/>
      <w:szCs w:val="20"/>
      <w:lang w:val="x-none" w:eastAsia="x-none"/>
    </w:rPr>
  </w:style>
  <w:style w:type="paragraph" w:styleId="ad">
    <w:name w:val="Body Text Indent"/>
    <w:basedOn w:val="a"/>
    <w:link w:val="ae"/>
    <w:semiHidden/>
    <w:unhideWhenUsed/>
    <w:rsid w:val="00473E63"/>
    <w:pPr>
      <w:spacing w:after="120"/>
      <w:ind w:left="283"/>
    </w:pPr>
  </w:style>
  <w:style w:type="character" w:customStyle="1" w:styleId="ae">
    <w:name w:val="Основной текст с отступом Знак"/>
    <w:basedOn w:val="a0"/>
    <w:link w:val="ad"/>
    <w:semiHidden/>
    <w:rsid w:val="00473E63"/>
    <w:rPr>
      <w:rFonts w:ascii="Times New Roman" w:eastAsia="Times New Roman" w:hAnsi="Times New Roman" w:cs="Times New Roman"/>
      <w:sz w:val="20"/>
      <w:szCs w:val="20"/>
      <w:lang w:eastAsia="ru-RU"/>
    </w:rPr>
  </w:style>
  <w:style w:type="paragraph" w:styleId="af">
    <w:name w:val="Subtitle"/>
    <w:basedOn w:val="a"/>
    <w:link w:val="af0"/>
    <w:qFormat/>
    <w:rsid w:val="00473E63"/>
    <w:pPr>
      <w:jc w:val="center"/>
    </w:pPr>
    <w:rPr>
      <w:b/>
      <w:sz w:val="28"/>
      <w:lang w:val="x-none" w:eastAsia="x-none"/>
    </w:rPr>
  </w:style>
  <w:style w:type="character" w:customStyle="1" w:styleId="af0">
    <w:name w:val="Подзаголовок Знак"/>
    <w:basedOn w:val="a0"/>
    <w:link w:val="af"/>
    <w:rsid w:val="00473E63"/>
    <w:rPr>
      <w:rFonts w:ascii="Times New Roman" w:eastAsia="Times New Roman" w:hAnsi="Times New Roman" w:cs="Times New Roman"/>
      <w:b/>
      <w:sz w:val="28"/>
      <w:szCs w:val="20"/>
      <w:lang w:val="x-none" w:eastAsia="x-none"/>
    </w:rPr>
  </w:style>
  <w:style w:type="paragraph" w:styleId="2">
    <w:name w:val="Body Text 2"/>
    <w:basedOn w:val="a"/>
    <w:link w:val="20"/>
    <w:unhideWhenUsed/>
    <w:rsid w:val="00473E63"/>
    <w:pPr>
      <w:tabs>
        <w:tab w:val="left" w:pos="3969"/>
      </w:tabs>
      <w:jc w:val="both"/>
    </w:pPr>
    <w:rPr>
      <w:i/>
      <w:sz w:val="24"/>
      <w:lang w:val="x-none" w:eastAsia="x-none"/>
    </w:rPr>
  </w:style>
  <w:style w:type="character" w:customStyle="1" w:styleId="20">
    <w:name w:val="Основной текст 2 Знак"/>
    <w:basedOn w:val="a0"/>
    <w:link w:val="2"/>
    <w:rsid w:val="00473E63"/>
    <w:rPr>
      <w:rFonts w:ascii="Times New Roman" w:eastAsia="Times New Roman" w:hAnsi="Times New Roman" w:cs="Times New Roman"/>
      <w:i/>
      <w:sz w:val="24"/>
      <w:szCs w:val="20"/>
      <w:lang w:val="x-none" w:eastAsia="x-none"/>
    </w:rPr>
  </w:style>
  <w:style w:type="paragraph" w:styleId="3">
    <w:name w:val="Body Text 3"/>
    <w:basedOn w:val="a"/>
    <w:link w:val="30"/>
    <w:semiHidden/>
    <w:unhideWhenUsed/>
    <w:rsid w:val="00473E63"/>
    <w:pPr>
      <w:jc w:val="both"/>
      <w:outlineLvl w:val="0"/>
    </w:pPr>
    <w:rPr>
      <w:sz w:val="24"/>
      <w:lang w:val="x-none" w:eastAsia="x-none"/>
    </w:rPr>
  </w:style>
  <w:style w:type="character" w:customStyle="1" w:styleId="30">
    <w:name w:val="Основной текст 3 Знак"/>
    <w:basedOn w:val="a0"/>
    <w:link w:val="3"/>
    <w:semiHidden/>
    <w:rsid w:val="00473E63"/>
    <w:rPr>
      <w:rFonts w:ascii="Times New Roman" w:eastAsia="Times New Roman" w:hAnsi="Times New Roman" w:cs="Times New Roman"/>
      <w:sz w:val="24"/>
      <w:szCs w:val="20"/>
      <w:lang w:val="x-none" w:eastAsia="x-none"/>
    </w:rPr>
  </w:style>
  <w:style w:type="paragraph" w:styleId="21">
    <w:name w:val="Body Text Indent 2"/>
    <w:basedOn w:val="a"/>
    <w:link w:val="22"/>
    <w:semiHidden/>
    <w:unhideWhenUsed/>
    <w:rsid w:val="00473E63"/>
    <w:pPr>
      <w:spacing w:after="120" w:line="480" w:lineRule="auto"/>
      <w:ind w:left="283"/>
    </w:pPr>
  </w:style>
  <w:style w:type="character" w:customStyle="1" w:styleId="22">
    <w:name w:val="Основной текст с отступом 2 Знак"/>
    <w:basedOn w:val="a0"/>
    <w:link w:val="21"/>
    <w:semiHidden/>
    <w:rsid w:val="00473E63"/>
    <w:rPr>
      <w:rFonts w:ascii="Times New Roman" w:eastAsia="Times New Roman" w:hAnsi="Times New Roman" w:cs="Times New Roman"/>
      <w:sz w:val="20"/>
      <w:szCs w:val="20"/>
      <w:lang w:eastAsia="ru-RU"/>
    </w:rPr>
  </w:style>
  <w:style w:type="paragraph" w:styleId="af1">
    <w:name w:val="Document Map"/>
    <w:basedOn w:val="a"/>
    <w:link w:val="af2"/>
    <w:semiHidden/>
    <w:unhideWhenUsed/>
    <w:rsid w:val="00473E63"/>
    <w:pPr>
      <w:shd w:val="clear" w:color="auto" w:fill="000080"/>
    </w:pPr>
    <w:rPr>
      <w:rFonts w:ascii="Tahoma" w:hAnsi="Tahoma"/>
    </w:rPr>
  </w:style>
  <w:style w:type="character" w:customStyle="1" w:styleId="af2">
    <w:name w:val="Схема документа Знак"/>
    <w:basedOn w:val="a0"/>
    <w:link w:val="af1"/>
    <w:semiHidden/>
    <w:rsid w:val="00473E63"/>
    <w:rPr>
      <w:rFonts w:ascii="Tahoma" w:eastAsia="Times New Roman" w:hAnsi="Tahoma" w:cs="Times New Roman"/>
      <w:sz w:val="20"/>
      <w:szCs w:val="20"/>
      <w:shd w:val="clear" w:color="auto" w:fill="000080"/>
      <w:lang w:eastAsia="ru-RU"/>
    </w:rPr>
  </w:style>
  <w:style w:type="paragraph" w:styleId="af3">
    <w:name w:val="Plain Text"/>
    <w:basedOn w:val="a"/>
    <w:link w:val="af4"/>
    <w:semiHidden/>
    <w:unhideWhenUsed/>
    <w:rsid w:val="00473E63"/>
    <w:pPr>
      <w:autoSpaceDE w:val="0"/>
      <w:autoSpaceDN w:val="0"/>
    </w:pPr>
    <w:rPr>
      <w:rFonts w:ascii="Courier New" w:hAnsi="Courier New" w:cs="Courier New"/>
    </w:rPr>
  </w:style>
  <w:style w:type="character" w:customStyle="1" w:styleId="af4">
    <w:name w:val="Текст Знак"/>
    <w:basedOn w:val="a0"/>
    <w:link w:val="af3"/>
    <w:semiHidden/>
    <w:rsid w:val="00473E63"/>
    <w:rPr>
      <w:rFonts w:ascii="Courier New" w:eastAsia="Times New Roman" w:hAnsi="Courier New" w:cs="Courier New"/>
      <w:sz w:val="20"/>
      <w:szCs w:val="20"/>
      <w:lang w:eastAsia="ru-RU"/>
    </w:rPr>
  </w:style>
  <w:style w:type="paragraph" w:styleId="af5">
    <w:name w:val="Balloon Text"/>
    <w:basedOn w:val="a"/>
    <w:link w:val="af6"/>
    <w:uiPriority w:val="99"/>
    <w:semiHidden/>
    <w:unhideWhenUsed/>
    <w:rsid w:val="00473E63"/>
    <w:rPr>
      <w:rFonts w:ascii="Arial" w:hAnsi="Arial"/>
      <w:sz w:val="16"/>
      <w:szCs w:val="16"/>
      <w:lang w:val="x-none" w:eastAsia="x-none"/>
    </w:rPr>
  </w:style>
  <w:style w:type="character" w:customStyle="1" w:styleId="af6">
    <w:name w:val="Текст выноски Знак"/>
    <w:basedOn w:val="a0"/>
    <w:link w:val="af5"/>
    <w:uiPriority w:val="99"/>
    <w:semiHidden/>
    <w:rsid w:val="00473E63"/>
    <w:rPr>
      <w:rFonts w:ascii="Arial" w:eastAsia="Times New Roman" w:hAnsi="Arial" w:cs="Times New Roman"/>
      <w:sz w:val="16"/>
      <w:szCs w:val="16"/>
      <w:lang w:val="x-none" w:eastAsia="x-none"/>
    </w:rPr>
  </w:style>
  <w:style w:type="paragraph" w:styleId="af7">
    <w:name w:val="List Paragraph"/>
    <w:basedOn w:val="a"/>
    <w:uiPriority w:val="34"/>
    <w:qFormat/>
    <w:rsid w:val="00473E63"/>
    <w:pPr>
      <w:ind w:left="720"/>
    </w:pPr>
    <w:rPr>
      <w:rFonts w:ascii="Calibri" w:eastAsia="Calibri" w:hAnsi="Calibri"/>
      <w:sz w:val="22"/>
      <w:szCs w:val="22"/>
      <w:lang w:eastAsia="en-US"/>
    </w:rPr>
  </w:style>
  <w:style w:type="paragraph" w:customStyle="1" w:styleId="11">
    <w:name w:val="Текст1"/>
    <w:basedOn w:val="a"/>
    <w:rsid w:val="00473E63"/>
    <w:rPr>
      <w:rFonts w:ascii="Courier New" w:hAnsi="Courier New"/>
      <w:lang w:eastAsia="ar-SA"/>
    </w:rPr>
  </w:style>
  <w:style w:type="paragraph" w:customStyle="1" w:styleId="110">
    <w:name w:val="Знак1 Знак Знак Знак Знак Знак Знак Знак Знак Знак Знак Знак1"/>
    <w:basedOn w:val="a"/>
    <w:rsid w:val="00473E63"/>
    <w:pPr>
      <w:spacing w:after="160" w:line="240" w:lineRule="exact"/>
    </w:pPr>
    <w:rPr>
      <w:rFonts w:eastAsia="Calibri"/>
      <w:lang w:eastAsia="zh-CN"/>
    </w:rPr>
  </w:style>
  <w:style w:type="paragraph" w:customStyle="1" w:styleId="12">
    <w:name w:val="Знак1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13">
    <w:name w:val="Знак1 Знак Знак Знак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ConsNonformat">
    <w:name w:val="ConsNonformat"/>
    <w:rsid w:val="00473E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4">
    <w:name w:val="Знак1 Знак Знак Знак Знак Знак Знак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15">
    <w:name w:val="Знак1 Знак Знак Знак Знак Знак Знак Знак Знак"/>
    <w:basedOn w:val="a"/>
    <w:rsid w:val="00473E63"/>
    <w:pPr>
      <w:spacing w:after="160" w:line="240" w:lineRule="exact"/>
    </w:pPr>
    <w:rPr>
      <w:rFonts w:eastAsia="Calibri"/>
      <w:lang w:eastAsia="zh-CN"/>
    </w:rPr>
  </w:style>
  <w:style w:type="paragraph" w:customStyle="1" w:styleId="ConsPlusNonformat">
    <w:name w:val="ConsPlusNonformat"/>
    <w:uiPriority w:val="99"/>
    <w:rsid w:val="00473E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8">
    <w:name w:val="Îáû÷íûé"/>
    <w:rsid w:val="00473E63"/>
    <w:pPr>
      <w:spacing w:after="0" w:line="240" w:lineRule="auto"/>
    </w:pPr>
    <w:rPr>
      <w:rFonts w:ascii="Times New Roman" w:eastAsia="Times New Roman" w:hAnsi="Times New Roman" w:cs="Times New Roman"/>
      <w:sz w:val="20"/>
      <w:szCs w:val="20"/>
      <w:lang w:eastAsia="ru-RU"/>
    </w:rPr>
  </w:style>
  <w:style w:type="paragraph" w:customStyle="1" w:styleId="ConsNormal">
    <w:name w:val="ConsNormal"/>
    <w:rsid w:val="00473E63"/>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Default">
    <w:name w:val="Default"/>
    <w:rsid w:val="00473E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rmal">
    <w:name w:val="ConsPlusNormal"/>
    <w:rsid w:val="00473E63"/>
    <w:pPr>
      <w:widowControl w:val="0"/>
      <w:autoSpaceDE w:val="0"/>
      <w:autoSpaceDN w:val="0"/>
      <w:spacing w:after="0" w:line="240" w:lineRule="auto"/>
    </w:pPr>
    <w:rPr>
      <w:rFonts w:ascii="Calibri" w:eastAsia="Times New Roman" w:hAnsi="Calibri" w:cs="Calibri"/>
      <w:lang w:eastAsia="ru-RU"/>
    </w:rPr>
  </w:style>
  <w:style w:type="character" w:customStyle="1" w:styleId="af9">
    <w:name w:val="Цветовое выделение"/>
    <w:uiPriority w:val="99"/>
    <w:rsid w:val="00473E63"/>
    <w:rPr>
      <w:b/>
      <w:bCs w:val="0"/>
      <w:color w:val="26282F"/>
    </w:rPr>
  </w:style>
  <w:style w:type="character" w:customStyle="1" w:styleId="afa">
    <w:name w:val="Гипертекстовая ссылка"/>
    <w:uiPriority w:val="99"/>
    <w:rsid w:val="00473E63"/>
    <w:rPr>
      <w:rFonts w:ascii="Times New Roman" w:hAnsi="Times New Roman" w:cs="Times New Roman" w:hint="default"/>
      <w:b w:val="0"/>
      <w:bCs w:val="0"/>
      <w:color w:val="106BBE"/>
    </w:rPr>
  </w:style>
  <w:style w:type="table" w:styleId="afb">
    <w:name w:val="Table Grid"/>
    <w:basedOn w:val="a1"/>
    <w:uiPriority w:val="59"/>
    <w:rsid w:val="00473E6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0010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gi.gov.ru/new/public/infomaterials/reg" TargetMode="External"/><Relationship Id="rId13" Type="http://schemas.openxmlformats.org/officeDocument/2006/relationships/hyperlink" Target="consultantplus://offline/ref=2FBA1A2ABB46CD63F131651DA3EA3ECBE314B6D1C235B94427067CD1F45A97451B4EC93AEE654BB74B13930EB8765E97809FBC3D10685118k3M5N" TargetMode="External"/><Relationship Id="rId18"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3" Type="http://schemas.openxmlformats.org/officeDocument/2006/relationships/settings" Target="settings.xml"/><Relationship Id="rId21"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7" Type="http://schemas.openxmlformats.org/officeDocument/2006/relationships/hyperlink" Target="https://torgi.gov.ru/new/public" TargetMode="External"/><Relationship Id="rId12" Type="http://schemas.openxmlformats.org/officeDocument/2006/relationships/hyperlink" Target="consultantplus://offline/ref=E9A502BE7C9242CD2DB2C4B386DCB87D9C1662CFC90065D4A49065191DF6151153C50C120C7E17BBFA288DF627569D500DD7FB3B86DDBA5732BFF2ABq1r4J" TargetMode="External"/><Relationship Id="rId17"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property@sberbank-ast.ru" TargetMode="External"/><Relationship Id="rId20"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1" Type="http://schemas.openxmlformats.org/officeDocument/2006/relationships/numbering" Target="numbering.xml"/><Relationship Id="rId6" Type="http://schemas.openxmlformats.org/officeDocument/2006/relationships/hyperlink" Target="mailto:kumi-zakaz@admnet.kamensktel.ru" TargetMode="External"/><Relationship Id="rId11" Type="http://schemas.openxmlformats.org/officeDocument/2006/relationships/hyperlink" Target="https://torgi.gov.ru/new/public" TargetMode="External"/><Relationship Id="rId24" Type="http://schemas.openxmlformats.org/officeDocument/2006/relationships/fontTable" Target="fontTable.xml"/><Relationship Id="rId5" Type="http://schemas.openxmlformats.org/officeDocument/2006/relationships/hyperlink" Target="http://utp.sberbankast.ru/AP/Notice/652/Instructions" TargetMode="External"/><Relationship Id="rId15" Type="http://schemas.openxmlformats.org/officeDocument/2006/relationships/hyperlink" Target="consultantplus://offline/ref=2FBA1A2ABB46CD63F1317B10B58660C1E319EBD9C43EBA1378557A86AB0A91105B0ECF6FAD2146B74F18C557F82807C4C0D4B13A0A74511F2A686448kAMFN" TargetMode="External"/><Relationship Id="rId23" Type="http://schemas.openxmlformats.org/officeDocument/2006/relationships/hyperlink" Target="http://imush.kamensk-uralskiy.ru/torgi.html" TargetMode="External"/><Relationship Id="rId10" Type="http://schemas.openxmlformats.org/officeDocument/2006/relationships/hyperlink" Target="https://utp.sberbank-ast.ru/AP/Notice/652/Instructions" TargetMode="External"/><Relationship Id="rId19"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4" Type="http://schemas.openxmlformats.org/officeDocument/2006/relationships/webSettings" Target="webSettings.xml"/><Relationship Id="rId9" Type="http://schemas.openxmlformats.org/officeDocument/2006/relationships/hyperlink" Target="mailto:company@sberbank-ast.ru" TargetMode="External"/><Relationship Id="rId14" Type="http://schemas.openxmlformats.org/officeDocument/2006/relationships/hyperlink" Target="consultantplus://offline/ref=2FBA1A2ABB46CD63F131651DA3EA3ECBE314B6D1C235B94427067CD1F45A97451B4EC93AEE654BB74B13930EB8765E97809FBC3D10685118k3M5N" TargetMode="External"/><Relationship Id="rId22" Type="http://schemas.openxmlformats.org/officeDocument/2006/relationships/hyperlink" Target="http://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12</Pages>
  <Words>5751</Words>
  <Characters>32781</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cp:lastPrinted>2024-09-13T09:12:00Z</cp:lastPrinted>
  <dcterms:created xsi:type="dcterms:W3CDTF">2024-09-09T10:02:00Z</dcterms:created>
  <dcterms:modified xsi:type="dcterms:W3CDTF">2024-09-13T09:16:00Z</dcterms:modified>
</cp:coreProperties>
</file>